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0"/>
      </w:tblGrid>
      <w:tr w:rsidR="00185AC6" w14:paraId="74ADA57C" w14:textId="77777777" w:rsidTr="00592002">
        <w:trPr>
          <w:trHeight w:val="1237"/>
        </w:trPr>
        <w:tc>
          <w:tcPr>
            <w:tcW w:w="9920" w:type="dxa"/>
            <w:shd w:val="clear" w:color="auto" w:fill="auto"/>
            <w:tcMar>
              <w:top w:w="113" w:type="dxa"/>
            </w:tcMar>
          </w:tcPr>
          <w:p w14:paraId="08D87FDB" w14:textId="6AAF9CFB" w:rsidR="00185AC6" w:rsidRPr="00D74F5E" w:rsidRDefault="00D74F5E" w:rsidP="00EE0A5E">
            <w:pPr>
              <w:pStyle w:val="BodyText"/>
              <w:rPr>
                <w:b/>
                <w:sz w:val="14"/>
                <w:szCs w:val="14"/>
                <w:lang w:val="en-US"/>
              </w:rPr>
            </w:pPr>
            <w:r w:rsidRPr="00835964">
              <w:rPr>
                <w:b/>
                <w:sz w:val="40"/>
                <w:szCs w:val="14"/>
                <w:lang w:val="en-US"/>
              </w:rPr>
              <w:t>PRODUCT NEWS</w:t>
            </w:r>
          </w:p>
        </w:tc>
      </w:tr>
    </w:tbl>
    <w:p w14:paraId="4E36287F" w14:textId="77777777" w:rsidR="00D74F5E" w:rsidRDefault="00D74F5E" w:rsidP="00BD4A79">
      <w:pPr>
        <w:tabs>
          <w:tab w:val="left" w:pos="7856"/>
        </w:tabs>
        <w:spacing w:after="120" w:line="360" w:lineRule="auto"/>
        <w:rPr>
          <w:b/>
          <w:bCs/>
          <w:sz w:val="20"/>
        </w:rPr>
      </w:pPr>
    </w:p>
    <w:p w14:paraId="706AC8C3" w14:textId="220A15EA" w:rsidR="00D74F5E" w:rsidRPr="00CF26CA" w:rsidRDefault="00CF26CA" w:rsidP="00CF26CA">
      <w:pPr>
        <w:spacing w:after="120" w:line="360" w:lineRule="auto"/>
        <w:ind w:left="2160" w:hanging="2160"/>
        <w:rPr>
          <w:b/>
          <w:bCs/>
          <w:sz w:val="20"/>
          <w:lang w:val="en-US"/>
        </w:rPr>
      </w:pPr>
      <w:r w:rsidRPr="00835964">
        <w:rPr>
          <w:b/>
          <w:bCs/>
          <w:sz w:val="20"/>
          <w:lang w:val="en-US"/>
        </w:rPr>
        <w:t>M</w:t>
      </w:r>
      <w:r w:rsidR="00835964" w:rsidRPr="00835964">
        <w:rPr>
          <w:b/>
          <w:bCs/>
          <w:sz w:val="20"/>
          <w:lang w:val="en-US"/>
        </w:rPr>
        <w:t>arketing Contact</w:t>
      </w:r>
      <w:r w:rsidRPr="00835964">
        <w:rPr>
          <w:b/>
          <w:bCs/>
          <w:sz w:val="20"/>
          <w:lang w:val="en-US"/>
        </w:rPr>
        <w:t>:</w:t>
      </w:r>
      <w:r w:rsidRPr="00CF26CA">
        <w:rPr>
          <w:b/>
          <w:bCs/>
          <w:sz w:val="20"/>
          <w:lang w:val="en-US"/>
        </w:rPr>
        <w:tab/>
        <w:t>Birgit Radlinger</w:t>
      </w:r>
      <w:r w:rsidRPr="00CF26CA">
        <w:rPr>
          <w:b/>
          <w:bCs/>
          <w:sz w:val="20"/>
          <w:lang w:val="en-US"/>
        </w:rPr>
        <w:br/>
        <w:t>b</w:t>
      </w:r>
      <w:r>
        <w:rPr>
          <w:b/>
          <w:bCs/>
          <w:sz w:val="20"/>
          <w:lang w:val="en-US"/>
        </w:rPr>
        <w:t>radlinger@isravision.com</w:t>
      </w:r>
    </w:p>
    <w:p w14:paraId="0508B93B" w14:textId="747ED965" w:rsidR="00CF26CA" w:rsidRPr="006E389B" w:rsidRDefault="00CF26CA" w:rsidP="00CF26CA">
      <w:pPr>
        <w:tabs>
          <w:tab w:val="left" w:pos="1440"/>
          <w:tab w:val="left" w:pos="1620"/>
        </w:tabs>
        <w:spacing w:after="480"/>
        <w:rPr>
          <w:rFonts w:eastAsia="SimSun" w:cs="Arial"/>
          <w:b/>
          <w:sz w:val="28"/>
          <w:szCs w:val="28"/>
        </w:rPr>
      </w:pPr>
      <w:r w:rsidRPr="006E389B">
        <w:rPr>
          <w:b/>
          <w:sz w:val="28"/>
          <w:szCs w:val="28"/>
        </w:rPr>
        <w:t xml:space="preserve">ISRA VISION </w:t>
      </w:r>
      <w:r w:rsidR="006E389B" w:rsidRPr="006E389B">
        <w:rPr>
          <w:b/>
          <w:sz w:val="28"/>
          <w:szCs w:val="28"/>
        </w:rPr>
        <w:t xml:space="preserve">präsentiert </w:t>
      </w:r>
      <w:r w:rsidR="005E2194" w:rsidRPr="006E389B">
        <w:rPr>
          <w:b/>
          <w:sz w:val="28"/>
          <w:szCs w:val="28"/>
        </w:rPr>
        <w:t>DecoSTAR EVO</w:t>
      </w:r>
      <w:r w:rsidR="006E389B" w:rsidRPr="006E389B">
        <w:rPr>
          <w:b/>
          <w:sz w:val="28"/>
          <w:szCs w:val="28"/>
        </w:rPr>
        <w:t>, die neue Generation seiner Inline-Druckinspektionslösungen für Metal</w:t>
      </w:r>
      <w:r w:rsidR="006E389B">
        <w:rPr>
          <w:b/>
          <w:sz w:val="28"/>
          <w:szCs w:val="28"/>
        </w:rPr>
        <w:t>ltafeln</w:t>
      </w:r>
    </w:p>
    <w:p w14:paraId="50A59832" w14:textId="35904FEA" w:rsidR="00310332" w:rsidRPr="00B14C47" w:rsidRDefault="00310332" w:rsidP="00CF26CA">
      <w:pPr>
        <w:tabs>
          <w:tab w:val="left" w:pos="1440"/>
          <w:tab w:val="left" w:pos="1620"/>
        </w:tabs>
        <w:spacing w:line="360" w:lineRule="auto"/>
        <w:jc w:val="both"/>
        <w:rPr>
          <w:b/>
        </w:rPr>
      </w:pPr>
      <w:r w:rsidRPr="005B61C1">
        <w:rPr>
          <w:b/>
        </w:rPr>
        <w:t xml:space="preserve">ISRA VISION </w:t>
      </w:r>
      <w:r>
        <w:rPr>
          <w:b/>
        </w:rPr>
        <w:t>(</w:t>
      </w:r>
      <w:r w:rsidRPr="006627BF">
        <w:rPr>
          <w:b/>
        </w:rPr>
        <w:t>www.isravision.com</w:t>
      </w:r>
      <w:r>
        <w:rPr>
          <w:b/>
        </w:rPr>
        <w:t xml:space="preserve">) </w:t>
      </w:r>
      <w:r w:rsidRPr="005B61C1">
        <w:rPr>
          <w:b/>
        </w:rPr>
        <w:t xml:space="preserve">hat seine bewährte DecoSTAR Lösung </w:t>
      </w:r>
      <w:r>
        <w:rPr>
          <w:b/>
        </w:rPr>
        <w:t>für die</w:t>
      </w:r>
      <w:r w:rsidRPr="005B61C1">
        <w:rPr>
          <w:b/>
        </w:rPr>
        <w:t xml:space="preserve"> Inlin</w:t>
      </w:r>
      <w:r>
        <w:rPr>
          <w:b/>
        </w:rPr>
        <w:t>e-Inspektion von bedruckten Metalltafeln vollständig überarbeitet</w:t>
      </w:r>
      <w:r w:rsidRPr="005B61C1">
        <w:rPr>
          <w:b/>
        </w:rPr>
        <w:t>.</w:t>
      </w:r>
      <w:r>
        <w:rPr>
          <w:b/>
        </w:rPr>
        <w:t xml:space="preserve"> </w:t>
      </w:r>
      <w:r w:rsidR="0096214B" w:rsidRPr="00B14C47">
        <w:rPr>
          <w:b/>
        </w:rPr>
        <w:t xml:space="preserve">DecoSTAR EVO </w:t>
      </w:r>
      <w:r w:rsidR="00B14C47" w:rsidRPr="00B14C47">
        <w:rPr>
          <w:b/>
        </w:rPr>
        <w:t>bietet eine weiter verbesserte Inspektion für den Offset</w:t>
      </w:r>
      <w:r w:rsidR="00B14C47">
        <w:rPr>
          <w:b/>
        </w:rPr>
        <w:t xml:space="preserve">druck und ermöglicht nun auch die Inspektion von per Digitaldruck dekorierten Weiß- und Aluminiumblechen für Verpackungsanwendungen wie Konservendosen, Schmuckdosen oder Ölkanister. </w:t>
      </w:r>
      <w:r w:rsidR="002826F0" w:rsidRPr="00B14C47">
        <w:rPr>
          <w:b/>
        </w:rPr>
        <w:t>DecoSTAR EVO</w:t>
      </w:r>
      <w:r w:rsidR="000C6A6D">
        <w:rPr>
          <w:b/>
        </w:rPr>
        <w:t xml:space="preserve"> </w:t>
      </w:r>
      <w:r w:rsidR="00C6175D">
        <w:rPr>
          <w:b/>
        </w:rPr>
        <w:t xml:space="preserve">besitzt nicht nur einen selbstlernenden Defekt-Klassifikator zum unkomplizierten, schnellen Einrichten und Hochfahren des Systems, eine moderne, intuitiv zu bedienende grafische Benutzeroberfläche, sondern ist auch mit der neuesten, hochleistungsfähigen Beleuchtungs- und Kameratechnologie des Unternehmens ausgestattet. </w:t>
      </w:r>
      <w:r w:rsidR="003B1C40">
        <w:rPr>
          <w:b/>
        </w:rPr>
        <w:t xml:space="preserve">Eine integrierte Schnittstelle zu dem optional erhältlichen Production-Management-Intelligence-Tool </w:t>
      </w:r>
      <w:r w:rsidR="003B1C40" w:rsidRPr="003B1C40">
        <w:rPr>
          <w:b/>
          <w:bCs/>
        </w:rPr>
        <w:t>EPROMI</w:t>
      </w:r>
      <w:r w:rsidR="003B1C40">
        <w:rPr>
          <w:b/>
        </w:rPr>
        <w:t xml:space="preserve"> rundet das Paket ab.</w:t>
      </w:r>
    </w:p>
    <w:p w14:paraId="126582DE" w14:textId="77777777" w:rsidR="00CF26CA" w:rsidRPr="00835964" w:rsidRDefault="00CF26CA" w:rsidP="00CF26CA">
      <w:pPr>
        <w:tabs>
          <w:tab w:val="left" w:pos="1440"/>
          <w:tab w:val="left" w:pos="1620"/>
        </w:tabs>
        <w:spacing w:line="360" w:lineRule="auto"/>
        <w:jc w:val="both"/>
        <w:rPr>
          <w:b/>
        </w:rPr>
      </w:pPr>
    </w:p>
    <w:p w14:paraId="6943777E" w14:textId="14A0DC95" w:rsidR="00B51065" w:rsidRDefault="00AF1767" w:rsidP="00CF26CA">
      <w:pPr>
        <w:spacing w:line="360" w:lineRule="auto"/>
        <w:jc w:val="both"/>
      </w:pPr>
      <w:r>
        <w:t>Hohe Qualität bei hoher Fertigungsgeschwindigkeit – das sind die Voraussetzungen für eine kosteneffiziente Herstellung bedruckter Metalltafeln für Verpackungsanwendungen. Das Inline-Inspektionssystem DecoSTAR von ISRA VISION ermöglicht eine zuverlässige Qualitätskontrolle beim Bedrucken von Stahl- oder Aluminiumtafeln und ist seit vielen Jahren in der Branche im Einsatz.</w:t>
      </w:r>
      <w:r w:rsidR="00AD649A">
        <w:t xml:space="preserve"> </w:t>
      </w:r>
      <w:r w:rsidR="00C21937">
        <w:t>Das flexible System eignet sich für Weißblech oder Aluminium sowie für hochglänzende oder matte Motive auf jeden Maschinentyp. Dank hocheffizienter LED-Beleuchtung und hochauflösender High-Tech-Kamera ist das System in der Lage, typische Defekte wie Farbabweichungen, Hickeys, Streifen, Schlieren oder Kanten- und Materialfehler zuverlässig zu erkennen. Darüber hinaus liefert es hochwertige Fehlerdaten, die helfen, Serienfehler zu eliminieren und Ausschuss zu reduzieren.</w:t>
      </w:r>
    </w:p>
    <w:p w14:paraId="7A3AF9D2" w14:textId="77777777" w:rsidR="00B51065" w:rsidRDefault="00B51065">
      <w:pPr>
        <w:widowControl/>
        <w:autoSpaceDE/>
        <w:autoSpaceDN/>
        <w:spacing w:after="160" w:line="259" w:lineRule="auto"/>
      </w:pPr>
      <w:r>
        <w:br w:type="page"/>
      </w:r>
    </w:p>
    <w:p w14:paraId="2F957B1D" w14:textId="0E75807F" w:rsidR="00AF1767" w:rsidRDefault="00267FC3" w:rsidP="00CF26CA">
      <w:pPr>
        <w:spacing w:line="360" w:lineRule="auto"/>
        <w:jc w:val="both"/>
      </w:pPr>
      <w:r>
        <w:lastRenderedPageBreak/>
        <w:t>Neu in DecoSTAR EVO ist die Unterstützung für den Digitaldruck. So erkennt das System einschlägige Fehler wie Sprenkel, Streifenbildung und durch verstopfte Düsen verursachte Schlieren auf digitalbedruckten Metalltafeln. Damit vereint ISRA VISION Offset- und Digitaldruckinspektion in einem einzigen System und bietet seinen Kunden mehr Flexibilität in der Anwendung.</w:t>
      </w:r>
    </w:p>
    <w:p w14:paraId="4D29A604" w14:textId="77777777" w:rsidR="00544336" w:rsidRPr="00835964" w:rsidRDefault="00544336" w:rsidP="00CF26CA">
      <w:pPr>
        <w:spacing w:line="360" w:lineRule="auto"/>
        <w:jc w:val="both"/>
      </w:pPr>
    </w:p>
    <w:p w14:paraId="58000B26" w14:textId="5D389793" w:rsidR="00E17D50" w:rsidRPr="00E17D50" w:rsidRDefault="00E17D50" w:rsidP="00CF26CA">
      <w:pPr>
        <w:spacing w:line="360" w:lineRule="auto"/>
        <w:jc w:val="both"/>
      </w:pPr>
      <w:r>
        <w:t xml:space="preserve">Ebenfalls neu ist der bereits aus anderen Inline-Inspektionslösungen des Unternehmens bekannte selbstlernende Defekt-Klassifikator. Er ermöglicht die Definition kundenspezifischer Richtlinien und Toleranzen für jeden Druckjob, um zwischen ‚relevanten‘ und ‚nicht relevanten‘ Fehlern zu unterscheiden. </w:t>
      </w:r>
      <w:r w:rsidR="00A9551E" w:rsidRPr="009F6CBD">
        <w:t>Hierfür werden genaue Angaben für die zu detektierenden Fehler sowie Grenzwerte</w:t>
      </w:r>
      <w:r w:rsidR="00A9551E">
        <w:t xml:space="preserve"> </w:t>
      </w:r>
      <w:r w:rsidR="00A9551E" w:rsidRPr="009F6CBD">
        <w:t xml:space="preserve">in den </w:t>
      </w:r>
      <w:r w:rsidR="00A9551E">
        <w:t>Defekt-Klassifikator</w:t>
      </w:r>
      <w:r w:rsidR="00A9551E" w:rsidRPr="009F6CBD">
        <w:t xml:space="preserve"> in einem jobspezifischen Anforderungsprofil eingegeben</w:t>
      </w:r>
      <w:r w:rsidR="00A9551E">
        <w:t>.</w:t>
      </w:r>
      <w:r w:rsidR="00783D0B">
        <w:t xml:space="preserve"> </w:t>
      </w:r>
      <w:r w:rsidR="0093203E" w:rsidRPr="00031DC9">
        <w:t xml:space="preserve">Darauf abgestimmt </w:t>
      </w:r>
      <w:r w:rsidR="0093203E">
        <w:t>werden fehlerhafte Drucke entweder automatisch aussortiert oder Operator erhält einen Alarm, um entsprechend in den Druckprozess eingreifen zu können.</w:t>
      </w:r>
      <w:r w:rsidR="00755710">
        <w:t xml:space="preserve"> </w:t>
      </w:r>
      <w:r w:rsidR="00755710" w:rsidRPr="00031DC9">
        <w:t>Nicht relevante Defekte werden dennoch aufgezeichnet und sind im Inspektionsreport mit genauer Positionsangabe zu finden.</w:t>
      </w:r>
      <w:r w:rsidR="00755710">
        <w:t xml:space="preserve"> Dies trägt dazu bei, Makulatur zu vermeiden, die verkaufsfähige Menge zu erhöhen und Kosten zu senken.</w:t>
      </w:r>
    </w:p>
    <w:p w14:paraId="571F6D9A" w14:textId="77777777" w:rsidR="00CF26CA" w:rsidRPr="00835964" w:rsidRDefault="00CF26CA" w:rsidP="00CF26CA">
      <w:pPr>
        <w:spacing w:line="360" w:lineRule="auto"/>
        <w:jc w:val="both"/>
      </w:pPr>
    </w:p>
    <w:p w14:paraId="0B68A4C1" w14:textId="73B4843D" w:rsidR="00244430" w:rsidRPr="00244430" w:rsidRDefault="00244430" w:rsidP="00CF26CA">
      <w:pPr>
        <w:spacing w:line="360" w:lineRule="auto"/>
        <w:jc w:val="both"/>
      </w:pPr>
      <w:r>
        <w:t>Dank modernster LED-Beleuchtungs- und hochauflösender Kameratechnologie ist DecoSTAR EVO in der Lage, Defekte größer 50 µm zu erkennen.</w:t>
      </w:r>
      <w:r w:rsidR="00704CFB">
        <w:t xml:space="preserve"> Zudem sorgt die überarbeitete moderne grafische Benutzeroberfläche für eine intuitive und einfache Bedienung. Die neu integrierte </w:t>
      </w:r>
      <w:r w:rsidR="00704CFB" w:rsidRPr="00704CFB">
        <w:t>EPROMI</w:t>
      </w:r>
      <w:r w:rsidR="00704CFB">
        <w:t xml:space="preserve"> Schnittstelle ermöglicht die Anbindung an das optional erhältliche </w:t>
      </w:r>
      <w:r w:rsidR="00704CFB" w:rsidRPr="00FC4E92">
        <w:t>Production-Management-Intelligence-Tool</w:t>
      </w:r>
      <w:r w:rsidR="00704CFB">
        <w:t xml:space="preserve"> von ISRA VISION. Damit lassen sich die umfangreichen aufgezeichneten Daten zu Inspektionssystem und Produktion in Relation setzen und umfassend analysieren. Auf Basis dieser Auswertungen können dann entsprechende Maßnahmen abgeleitet werden, die zur Verbesserung der Prozesse und Ergebnisse beitragen können.</w:t>
      </w:r>
    </w:p>
    <w:p w14:paraId="3AF31A09" w14:textId="45BD40CB" w:rsidR="00CF26CA" w:rsidRPr="00835964" w:rsidRDefault="00CF26CA" w:rsidP="00CF26CA">
      <w:pPr>
        <w:spacing w:line="360" w:lineRule="auto"/>
        <w:jc w:val="both"/>
      </w:pPr>
    </w:p>
    <w:p w14:paraId="4B040298" w14:textId="7746859C" w:rsidR="00CF26CA" w:rsidRDefault="004F4968" w:rsidP="00835964">
      <w:pPr>
        <w:spacing w:line="360" w:lineRule="auto"/>
      </w:pPr>
      <w:r w:rsidRPr="004F4968">
        <w:t>Weit</w:t>
      </w:r>
      <w:r>
        <w:t>ere Informationen im Internet unter</w:t>
      </w:r>
      <w:r w:rsidR="00CF26CA" w:rsidRPr="004F4968">
        <w:t xml:space="preserve">: </w:t>
      </w:r>
      <w:hyperlink r:id="rId11" w:history="1">
        <w:r w:rsidR="00835964" w:rsidRPr="00576AA1">
          <w:rPr>
            <w:rStyle w:val="Hyperlink"/>
          </w:rPr>
          <w:t>https://www.isravision.com/de-de/branchen/druck/dekoration-von-metalltafeln</w:t>
        </w:r>
      </w:hyperlink>
    </w:p>
    <w:p w14:paraId="56869076" w14:textId="77777777" w:rsidR="00835964" w:rsidRPr="004F4968" w:rsidRDefault="00835964" w:rsidP="00CF26CA">
      <w:pPr>
        <w:spacing w:line="360" w:lineRule="auto"/>
        <w:jc w:val="both"/>
      </w:pPr>
    </w:p>
    <w:p w14:paraId="301FDD5A" w14:textId="77777777" w:rsidR="00083CA7" w:rsidRPr="00083CA7" w:rsidRDefault="00083CA7" w:rsidP="00083CA7">
      <w:pPr>
        <w:pStyle w:val="paragraph"/>
        <w:spacing w:before="0" w:beforeAutospacing="0" w:after="0" w:afterAutospacing="0" w:line="360" w:lineRule="auto"/>
        <w:textAlignment w:val="baseline"/>
        <w:rPr>
          <w:rFonts w:ascii="Arial" w:eastAsia="Barlow-Light" w:hAnsi="Arial" w:cs="Barlow-Light"/>
          <w:sz w:val="20"/>
          <w:lang w:eastAsia="en-US"/>
        </w:rPr>
      </w:pPr>
      <w:r w:rsidRPr="00083CA7">
        <w:rPr>
          <w:rFonts w:ascii="Arial" w:eastAsia="Barlow-Light" w:hAnsi="Arial" w:cs="Barlow-Light"/>
          <w:sz w:val="20"/>
          <w:lang w:eastAsia="en-US"/>
        </w:rPr>
        <w:t>Über ISRA VISION GmbH: </w:t>
      </w:r>
    </w:p>
    <w:p w14:paraId="1F7241F7" w14:textId="0A89220C" w:rsidR="00CF26CA" w:rsidRPr="00083CA7" w:rsidRDefault="00083CA7" w:rsidP="00083CA7">
      <w:pPr>
        <w:pStyle w:val="paragraph"/>
        <w:spacing w:before="0" w:beforeAutospacing="0" w:after="0" w:afterAutospacing="0" w:line="360" w:lineRule="auto"/>
        <w:textAlignment w:val="baseline"/>
      </w:pPr>
      <w:r w:rsidRPr="00083CA7">
        <w:rPr>
          <w:rFonts w:ascii="Arial" w:eastAsia="Barlow-Light" w:hAnsi="Arial" w:cs="Barlow-Light"/>
          <w:sz w:val="20"/>
          <w:lang w:eastAsia="en-US"/>
        </w:rPr>
        <w:t>ISRA VISION ist ein führender Anbieter von Technologien für die industrielle Bildverarbeitung (Machine Vision). Als Teil der Atlas Copco Gruppe, einem weltweit führenden Anbieter nachhaltiger Produktivitätslösungen, bieten wir ein umfangreiches Angebot an Lösungen für Oberflächeninspektion, Roboterführung und automatisierte Messtechnik. Mit rund 1.200 Mitarbeiterinnen und Mitarbeitern beliefern wir Kunden in 16 Märkten und in den unterschiedlichsten Branchen. Wir haben unseren Hauptsitz in Darmstadt, Deutschland, und bieten unseren Kunden einen Mehrwert durch eine agile globale Organisation unter den Marken ISRA VISION, Perceptron und QUISS. </w:t>
      </w:r>
      <w:r w:rsidR="00CF26CA" w:rsidRPr="00083CA7">
        <w:br w:type="page"/>
      </w:r>
    </w:p>
    <w:p w14:paraId="772EADDE" w14:textId="424F06C9" w:rsidR="00CF26CA" w:rsidRDefault="000B4CB7" w:rsidP="00CF26CA">
      <w:pPr>
        <w:spacing w:line="360" w:lineRule="auto"/>
        <w:jc w:val="both"/>
        <w:rPr>
          <w:lang w:val="en-US"/>
        </w:rPr>
      </w:pPr>
      <w:r>
        <w:rPr>
          <w:noProof/>
          <w:lang w:val="en-US"/>
          <w14:ligatures w14:val="standardContextual"/>
        </w:rPr>
        <w:lastRenderedPageBreak/>
        <w:drawing>
          <wp:inline distT="0" distB="0" distL="0" distR="0" wp14:anchorId="6CC4128D" wp14:editId="5FDC6443">
            <wp:extent cx="3625850" cy="3625850"/>
            <wp:effectExtent l="0" t="0" r="0" b="0"/>
            <wp:docPr id="1189093875" name="Picture 1" descr="A machine with a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093875" name="Picture 1" descr="A machine with a screen&#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3625850" cy="3625850"/>
                    </a:xfrm>
                    <a:prstGeom prst="rect">
                      <a:avLst/>
                    </a:prstGeom>
                  </pic:spPr>
                </pic:pic>
              </a:graphicData>
            </a:graphic>
          </wp:inline>
        </w:drawing>
      </w:r>
    </w:p>
    <w:p w14:paraId="0ABFF327" w14:textId="250408C1" w:rsidR="00CF26CA" w:rsidRDefault="00CF26CA" w:rsidP="00CF26CA">
      <w:pPr>
        <w:spacing w:line="360" w:lineRule="auto"/>
        <w:jc w:val="both"/>
        <w:rPr>
          <w:lang w:val="en-US"/>
        </w:rPr>
      </w:pPr>
    </w:p>
    <w:p w14:paraId="12B10F5C" w14:textId="25FC1DFB" w:rsidR="004135FF" w:rsidRPr="00602A7C" w:rsidRDefault="00CF26CA" w:rsidP="00CF26CA">
      <w:pPr>
        <w:spacing w:line="360" w:lineRule="auto"/>
        <w:jc w:val="both"/>
      </w:pPr>
      <w:r w:rsidRPr="004135FF">
        <w:t xml:space="preserve">ISRA VISION (www.isravision.com) </w:t>
      </w:r>
      <w:r w:rsidR="004135FF" w:rsidRPr="004135FF">
        <w:t>hat sei</w:t>
      </w:r>
      <w:r w:rsidR="004135FF">
        <w:t xml:space="preserve">ne bewährte DecoSTAR Lösung für die Inline-Inspektion von bedruckten Metalltafeln vollständig überarbeitet. </w:t>
      </w:r>
      <w:r w:rsidR="00007AF0" w:rsidRPr="00602A7C">
        <w:t xml:space="preserve">DecoSTAR EVO </w:t>
      </w:r>
      <w:r w:rsidR="00602A7C" w:rsidRPr="00602A7C">
        <w:t>bietet eine weiter verbesserte Inspektion für den O</w:t>
      </w:r>
      <w:r w:rsidR="00602A7C">
        <w:t>ffsetdruck und ermöglicht nun auch die Inspektion von per Digitaldruck dekorierten Weiß- und Aluminiumblechen für Verpackungsanwendungen.</w:t>
      </w:r>
    </w:p>
    <w:sectPr w:rsidR="004135FF" w:rsidRPr="00602A7C" w:rsidSect="00185AC6">
      <w:footerReference w:type="default" r:id="rId13"/>
      <w:headerReference w:type="first" r:id="rId14"/>
      <w:footerReference w:type="first" r:id="rId15"/>
      <w:pgSz w:w="11906" w:h="16838"/>
      <w:pgMar w:top="1418" w:right="1134" w:bottom="1440" w:left="1418" w:header="709" w:footer="1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8952" w14:textId="77777777" w:rsidR="00E412E7" w:rsidRDefault="00E412E7" w:rsidP="00C90BA9">
      <w:r>
        <w:separator/>
      </w:r>
    </w:p>
  </w:endnote>
  <w:endnote w:type="continuationSeparator" w:id="0">
    <w:p w14:paraId="4DED0D81" w14:textId="77777777" w:rsidR="00E412E7" w:rsidRDefault="00E412E7" w:rsidP="00C90BA9">
      <w:r>
        <w:continuationSeparator/>
      </w:r>
    </w:p>
  </w:endnote>
  <w:endnote w:type="continuationNotice" w:id="1">
    <w:p w14:paraId="1F4B2E40" w14:textId="77777777" w:rsidR="00E412E7" w:rsidRDefault="00E41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arlow-Light">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932856"/>
      <w:docPartObj>
        <w:docPartGallery w:val="Page Numbers (Bottom of Page)"/>
        <w:docPartUnique/>
      </w:docPartObj>
    </w:sdtPr>
    <w:sdtEndPr/>
    <w:sdtContent>
      <w:sdt>
        <w:sdtPr>
          <w:id w:val="-1769616900"/>
          <w:docPartObj>
            <w:docPartGallery w:val="Page Numbers (Top of Page)"/>
            <w:docPartUnique/>
          </w:docPartObj>
        </w:sdtPr>
        <w:sdtEndPr/>
        <w:sdtContent>
          <w:p w14:paraId="5908D4B4" w14:textId="17F46618" w:rsidR="00E164D8" w:rsidRPr="002729BB" w:rsidRDefault="000006F5">
            <w:pPr>
              <w:pStyle w:val="Footer"/>
              <w:jc w:val="right"/>
            </w:pPr>
            <w:r>
              <w:t>Seite</w:t>
            </w:r>
            <w:r w:rsidR="00E164D8" w:rsidRPr="002729BB">
              <w:t xml:space="preserve"> </w:t>
            </w:r>
            <w:r w:rsidR="00E164D8" w:rsidRPr="002729BB">
              <w:fldChar w:fldCharType="begin"/>
            </w:r>
            <w:r w:rsidR="00E164D8" w:rsidRPr="002729BB">
              <w:instrText>PAGE</w:instrText>
            </w:r>
            <w:r w:rsidR="00E164D8" w:rsidRPr="002729BB">
              <w:fldChar w:fldCharType="separate"/>
            </w:r>
            <w:r w:rsidR="00083CA7">
              <w:rPr>
                <w:noProof/>
              </w:rPr>
              <w:t>3</w:t>
            </w:r>
            <w:r w:rsidR="00E164D8" w:rsidRPr="002729BB">
              <w:fldChar w:fldCharType="end"/>
            </w:r>
            <w:r w:rsidR="00E164D8" w:rsidRPr="002729BB">
              <w:t xml:space="preserve"> </w:t>
            </w:r>
            <w:r>
              <w:t>von</w:t>
            </w:r>
            <w:r w:rsidR="00E164D8" w:rsidRPr="002729BB">
              <w:t xml:space="preserve"> </w:t>
            </w:r>
            <w:r w:rsidR="00E164D8" w:rsidRPr="002729BB">
              <w:fldChar w:fldCharType="begin"/>
            </w:r>
            <w:r w:rsidR="00E164D8" w:rsidRPr="002729BB">
              <w:instrText>NUMPAGES</w:instrText>
            </w:r>
            <w:r w:rsidR="00E164D8" w:rsidRPr="002729BB">
              <w:fldChar w:fldCharType="separate"/>
            </w:r>
            <w:r w:rsidR="00083CA7">
              <w:rPr>
                <w:noProof/>
              </w:rPr>
              <w:t>3</w:t>
            </w:r>
            <w:r w:rsidR="00E164D8" w:rsidRPr="002729BB">
              <w:fldChar w:fldCharType="end"/>
            </w:r>
          </w:p>
        </w:sdtContent>
      </w:sdt>
    </w:sdtContent>
  </w:sdt>
  <w:p w14:paraId="411EEA0E" w14:textId="77777777" w:rsidR="006D7F51" w:rsidRDefault="006D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
      <w:gridCol w:w="283"/>
      <w:gridCol w:w="285"/>
      <w:gridCol w:w="1559"/>
      <w:gridCol w:w="1418"/>
      <w:gridCol w:w="2551"/>
      <w:gridCol w:w="2413"/>
      <w:gridCol w:w="1840"/>
    </w:tblGrid>
    <w:tr w:rsidR="00712592" w:rsidRPr="00EF099A" w14:paraId="49551C19" w14:textId="77777777" w:rsidTr="005D4100">
      <w:trPr>
        <w:trHeight w:hRule="exact" w:val="284"/>
      </w:trPr>
      <w:tc>
        <w:tcPr>
          <w:tcW w:w="283" w:type="dxa"/>
          <w:shd w:val="clear" w:color="auto" w:fill="auto"/>
        </w:tcPr>
        <w:p w14:paraId="3B61BB03" w14:textId="77777777" w:rsidR="00712592" w:rsidRDefault="00712592">
          <w:pPr>
            <w:pStyle w:val="Footer"/>
          </w:pPr>
        </w:p>
      </w:tc>
      <w:tc>
        <w:tcPr>
          <w:tcW w:w="283" w:type="dxa"/>
          <w:shd w:val="clear" w:color="auto" w:fill="auto"/>
        </w:tcPr>
        <w:p w14:paraId="2F5037CF" w14:textId="77777777" w:rsidR="00712592" w:rsidRDefault="00712592">
          <w:pPr>
            <w:pStyle w:val="Footer"/>
          </w:pPr>
        </w:p>
      </w:tc>
      <w:tc>
        <w:tcPr>
          <w:tcW w:w="285" w:type="dxa"/>
          <w:shd w:val="clear" w:color="auto" w:fill="auto"/>
        </w:tcPr>
        <w:p w14:paraId="3379D23F" w14:textId="77777777" w:rsidR="00712592" w:rsidRDefault="00712592">
          <w:pPr>
            <w:pStyle w:val="Footer"/>
          </w:pPr>
        </w:p>
      </w:tc>
      <w:tc>
        <w:tcPr>
          <w:tcW w:w="9781" w:type="dxa"/>
          <w:gridSpan w:val="5"/>
          <w:shd w:val="clear" w:color="auto" w:fill="auto"/>
          <w:vAlign w:val="center"/>
        </w:tcPr>
        <w:p w14:paraId="638390C1" w14:textId="77777777" w:rsidR="00712592" w:rsidRPr="00EF099A" w:rsidRDefault="00712592" w:rsidP="00712592">
          <w:pPr>
            <w:pStyle w:val="Footer"/>
            <w:rPr>
              <w:color w:val="FFFFFF" w:themeColor="background1"/>
              <w:sz w:val="14"/>
              <w:szCs w:val="14"/>
              <w:lang w:val="en-US"/>
            </w:rPr>
          </w:pPr>
        </w:p>
      </w:tc>
    </w:tr>
    <w:tr w:rsidR="00712592" w:rsidRPr="000B4CB7" w14:paraId="4DD9E639" w14:textId="77777777" w:rsidTr="000E3383">
      <w:trPr>
        <w:trHeight w:hRule="exact" w:val="284"/>
      </w:trPr>
      <w:tc>
        <w:tcPr>
          <w:tcW w:w="283" w:type="dxa"/>
          <w:shd w:val="clear" w:color="auto" w:fill="929497" w:themeFill="accent2"/>
        </w:tcPr>
        <w:p w14:paraId="6123B8B5" w14:textId="77777777" w:rsidR="00712592" w:rsidRDefault="00712592">
          <w:pPr>
            <w:pStyle w:val="Footer"/>
          </w:pPr>
        </w:p>
      </w:tc>
      <w:tc>
        <w:tcPr>
          <w:tcW w:w="283" w:type="dxa"/>
          <w:shd w:val="clear" w:color="auto" w:fill="FFFFFF" w:themeFill="background1"/>
        </w:tcPr>
        <w:p w14:paraId="3271D87D" w14:textId="77777777" w:rsidR="00712592" w:rsidRDefault="00712592">
          <w:pPr>
            <w:pStyle w:val="Footer"/>
          </w:pPr>
        </w:p>
      </w:tc>
      <w:tc>
        <w:tcPr>
          <w:tcW w:w="285" w:type="dxa"/>
          <w:shd w:val="clear" w:color="auto" w:fill="929497" w:themeFill="accent2"/>
        </w:tcPr>
        <w:p w14:paraId="548AF9FE" w14:textId="77777777" w:rsidR="00712592" w:rsidRDefault="00712592">
          <w:pPr>
            <w:pStyle w:val="Footer"/>
          </w:pPr>
        </w:p>
      </w:tc>
      <w:tc>
        <w:tcPr>
          <w:tcW w:w="9781" w:type="dxa"/>
          <w:gridSpan w:val="5"/>
          <w:shd w:val="clear" w:color="auto" w:fill="929497" w:themeFill="accent2"/>
          <w:vAlign w:val="center"/>
        </w:tcPr>
        <w:p w14:paraId="72A56328" w14:textId="5BBFBE8A" w:rsidR="00712592" w:rsidRPr="001377AE" w:rsidRDefault="006B6ED6" w:rsidP="00712592">
          <w:pPr>
            <w:pStyle w:val="Footer"/>
            <w:rPr>
              <w:b/>
              <w:bCs/>
              <w:color w:val="FFFFFF" w:themeColor="background1"/>
              <w:sz w:val="14"/>
              <w:szCs w:val="14"/>
              <w:lang w:val="en-US"/>
            </w:rPr>
          </w:pPr>
          <w:r w:rsidRPr="001377AE">
            <w:rPr>
              <w:b/>
              <w:bCs/>
              <w:color w:val="FFFFFF" w:themeColor="background1"/>
              <w:sz w:val="14"/>
              <w:szCs w:val="14"/>
              <w:lang w:val="en-US"/>
            </w:rPr>
            <w:t>Part of Atlas Copco Group</w:t>
          </w:r>
        </w:p>
      </w:tc>
    </w:tr>
    <w:tr w:rsidR="00712592" w:rsidRPr="000B4CB7" w14:paraId="37B26A6B" w14:textId="77777777" w:rsidTr="000E3383">
      <w:trPr>
        <w:trHeight w:hRule="exact" w:val="284"/>
      </w:trPr>
      <w:tc>
        <w:tcPr>
          <w:tcW w:w="283" w:type="dxa"/>
        </w:tcPr>
        <w:p w14:paraId="3B61F9BD" w14:textId="77777777" w:rsidR="00712592" w:rsidRPr="00EF099A" w:rsidRDefault="00712592">
          <w:pPr>
            <w:pStyle w:val="Footer"/>
            <w:rPr>
              <w:lang w:val="en-US"/>
            </w:rPr>
          </w:pPr>
        </w:p>
      </w:tc>
      <w:tc>
        <w:tcPr>
          <w:tcW w:w="283" w:type="dxa"/>
          <w:shd w:val="clear" w:color="auto" w:fill="929497" w:themeFill="accent2"/>
        </w:tcPr>
        <w:p w14:paraId="38B6AA1E" w14:textId="77777777" w:rsidR="00712592" w:rsidRPr="00EF099A" w:rsidRDefault="00712592">
          <w:pPr>
            <w:pStyle w:val="Footer"/>
            <w:rPr>
              <w:lang w:val="en-US"/>
            </w:rPr>
          </w:pPr>
        </w:p>
      </w:tc>
      <w:tc>
        <w:tcPr>
          <w:tcW w:w="285" w:type="dxa"/>
        </w:tcPr>
        <w:p w14:paraId="52A90E4C" w14:textId="77777777" w:rsidR="00712592" w:rsidRPr="00EF099A" w:rsidRDefault="00712592">
          <w:pPr>
            <w:pStyle w:val="Footer"/>
            <w:rPr>
              <w:lang w:val="en-US"/>
            </w:rPr>
          </w:pPr>
        </w:p>
      </w:tc>
      <w:tc>
        <w:tcPr>
          <w:tcW w:w="9781" w:type="dxa"/>
          <w:gridSpan w:val="5"/>
        </w:tcPr>
        <w:p w14:paraId="3A966BCD" w14:textId="0646E655" w:rsidR="00712592" w:rsidRPr="00EF099A" w:rsidRDefault="00712592">
          <w:pPr>
            <w:pStyle w:val="Footer"/>
            <w:rPr>
              <w:lang w:val="en-US"/>
            </w:rPr>
          </w:pPr>
        </w:p>
      </w:tc>
    </w:tr>
    <w:tr w:rsidR="000F48C3" w:rsidRPr="00EF099A" w14:paraId="7E013E58" w14:textId="77777777" w:rsidTr="00E24325">
      <w:tc>
        <w:tcPr>
          <w:tcW w:w="851" w:type="dxa"/>
          <w:gridSpan w:val="3"/>
        </w:tcPr>
        <w:p w14:paraId="52A967A2" w14:textId="77777777" w:rsidR="00BB0D6F" w:rsidRPr="00EF099A" w:rsidRDefault="00BB0D6F">
          <w:pPr>
            <w:pStyle w:val="Footer"/>
            <w:rPr>
              <w:lang w:val="en-US"/>
            </w:rPr>
          </w:pPr>
        </w:p>
      </w:tc>
      <w:tc>
        <w:tcPr>
          <w:tcW w:w="1559" w:type="dxa"/>
        </w:tcPr>
        <w:p w14:paraId="3CFE5EE3" w14:textId="407FBAF1" w:rsidR="005F422C" w:rsidRPr="005027DF" w:rsidRDefault="002A1DC9">
          <w:pPr>
            <w:pStyle w:val="Footer"/>
            <w:rPr>
              <w:color w:val="C31924" w:themeColor="accent1"/>
              <w:sz w:val="14"/>
              <w:szCs w:val="14"/>
              <w:lang w:val="en-US"/>
            </w:rPr>
          </w:pPr>
          <w:r w:rsidRPr="005027DF">
            <w:rPr>
              <w:color w:val="C31924" w:themeColor="accent1"/>
              <w:sz w:val="14"/>
              <w:szCs w:val="14"/>
              <w:lang w:val="en-US"/>
            </w:rPr>
            <w:t>Registered Office</w:t>
          </w:r>
        </w:p>
        <w:p w14:paraId="1FAF5EFA" w14:textId="5DBD29ED" w:rsidR="00BB0D6F" w:rsidRPr="005027DF" w:rsidRDefault="00374C52">
          <w:pPr>
            <w:pStyle w:val="Footer"/>
            <w:rPr>
              <w:color w:val="929497" w:themeColor="accent2"/>
              <w:sz w:val="14"/>
              <w:szCs w:val="14"/>
              <w:lang w:val="en-US"/>
            </w:rPr>
          </w:pPr>
          <w:r w:rsidRPr="005027DF">
            <w:rPr>
              <w:color w:val="929497" w:themeColor="accent2"/>
              <w:sz w:val="14"/>
              <w:szCs w:val="14"/>
              <w:lang w:val="en-US"/>
            </w:rPr>
            <w:t>ISRA VISION GmbH</w:t>
          </w:r>
        </w:p>
        <w:p w14:paraId="34877706" w14:textId="6E5C7458" w:rsidR="00374C52" w:rsidRDefault="00374C52">
          <w:pPr>
            <w:pStyle w:val="Footer"/>
            <w:rPr>
              <w:color w:val="929497" w:themeColor="accent2"/>
              <w:sz w:val="14"/>
              <w:szCs w:val="14"/>
            </w:rPr>
          </w:pPr>
          <w:proofErr w:type="spellStart"/>
          <w:r w:rsidRPr="005027DF">
            <w:rPr>
              <w:color w:val="929497" w:themeColor="accent2"/>
              <w:sz w:val="14"/>
              <w:szCs w:val="14"/>
              <w:lang w:val="en-US"/>
            </w:rPr>
            <w:t>Industriestr</w:t>
          </w:r>
          <w:proofErr w:type="spellEnd"/>
          <w:r w:rsidRPr="005027DF">
            <w:rPr>
              <w:color w:val="929497" w:themeColor="accent2"/>
              <w:sz w:val="14"/>
              <w:szCs w:val="14"/>
              <w:lang w:val="en-US"/>
            </w:rPr>
            <w:t xml:space="preserve">. </w:t>
          </w:r>
          <w:r>
            <w:rPr>
              <w:color w:val="929497" w:themeColor="accent2"/>
              <w:sz w:val="14"/>
              <w:szCs w:val="14"/>
            </w:rPr>
            <w:t>14</w:t>
          </w:r>
        </w:p>
        <w:p w14:paraId="71E921B3" w14:textId="77777777" w:rsidR="00374C52" w:rsidRDefault="00374C52">
          <w:pPr>
            <w:pStyle w:val="Footer"/>
            <w:rPr>
              <w:color w:val="929497" w:themeColor="accent2"/>
              <w:sz w:val="14"/>
              <w:szCs w:val="14"/>
            </w:rPr>
          </w:pPr>
          <w:r>
            <w:rPr>
              <w:color w:val="929497" w:themeColor="accent2"/>
              <w:sz w:val="14"/>
              <w:szCs w:val="14"/>
            </w:rPr>
            <w:t>64297 Darmstadt</w:t>
          </w:r>
        </w:p>
        <w:p w14:paraId="4BD4048D" w14:textId="01B290FE" w:rsidR="00374C52" w:rsidRPr="007B4FF1" w:rsidRDefault="00374C52">
          <w:pPr>
            <w:pStyle w:val="Footer"/>
            <w:rPr>
              <w:color w:val="929497" w:themeColor="accent2"/>
              <w:sz w:val="14"/>
              <w:szCs w:val="14"/>
            </w:rPr>
          </w:pPr>
          <w:r>
            <w:rPr>
              <w:color w:val="929497" w:themeColor="accent2"/>
              <w:sz w:val="14"/>
              <w:szCs w:val="14"/>
            </w:rPr>
            <w:t>Germany</w:t>
          </w:r>
        </w:p>
      </w:tc>
      <w:tc>
        <w:tcPr>
          <w:tcW w:w="1418" w:type="dxa"/>
        </w:tcPr>
        <w:p w14:paraId="1B8AD5A1" w14:textId="620BE339" w:rsidR="00A66F06" w:rsidRPr="005027DF" w:rsidRDefault="002A1DC9" w:rsidP="00B11BFB">
          <w:pPr>
            <w:pStyle w:val="Footer"/>
            <w:rPr>
              <w:color w:val="C31924" w:themeColor="accent1"/>
              <w:sz w:val="14"/>
              <w:szCs w:val="14"/>
              <w:lang w:val="en-US"/>
            </w:rPr>
          </w:pPr>
          <w:r w:rsidRPr="005027DF">
            <w:rPr>
              <w:color w:val="C31924" w:themeColor="accent1"/>
              <w:sz w:val="14"/>
              <w:szCs w:val="14"/>
              <w:lang w:val="en-US"/>
            </w:rPr>
            <w:t>Managing Directors</w:t>
          </w:r>
        </w:p>
        <w:p w14:paraId="09FF2067" w14:textId="38323C88" w:rsidR="00A66F06" w:rsidRPr="005027DF" w:rsidRDefault="00A66F06" w:rsidP="00B11BFB">
          <w:pPr>
            <w:pStyle w:val="Footer"/>
            <w:rPr>
              <w:color w:val="929497" w:themeColor="accent2"/>
              <w:sz w:val="14"/>
              <w:szCs w:val="14"/>
              <w:lang w:val="en-US"/>
            </w:rPr>
          </w:pPr>
          <w:r w:rsidRPr="005027DF">
            <w:rPr>
              <w:color w:val="929497" w:themeColor="accent2"/>
              <w:sz w:val="14"/>
              <w:szCs w:val="14"/>
              <w:lang w:val="en-US"/>
            </w:rPr>
            <w:t>Tomas Lundin</w:t>
          </w:r>
        </w:p>
        <w:p w14:paraId="54CC9B10" w14:textId="0546D8FD" w:rsidR="00BB0D6F" w:rsidRPr="005027DF" w:rsidRDefault="00BB0D6F" w:rsidP="00B11BFB">
          <w:pPr>
            <w:pStyle w:val="Footer"/>
            <w:rPr>
              <w:sz w:val="14"/>
              <w:szCs w:val="14"/>
              <w:lang w:val="en-US"/>
            </w:rPr>
          </w:pPr>
          <w:r w:rsidRPr="005027DF">
            <w:rPr>
              <w:color w:val="929497" w:themeColor="accent2"/>
              <w:sz w:val="14"/>
              <w:szCs w:val="14"/>
              <w:lang w:val="en-US"/>
            </w:rPr>
            <w:t>Dr. Johannes Giet</w:t>
          </w:r>
        </w:p>
      </w:tc>
      <w:tc>
        <w:tcPr>
          <w:tcW w:w="2551" w:type="dxa"/>
          <w:tcMar>
            <w:left w:w="284" w:type="dxa"/>
          </w:tcMar>
        </w:tcPr>
        <w:p w14:paraId="486590AD" w14:textId="5CFA46BD" w:rsidR="00BB0D6F" w:rsidRPr="007B4FF1" w:rsidRDefault="00BB0D6F" w:rsidP="00E948BF">
          <w:pPr>
            <w:pStyle w:val="Footer"/>
            <w:ind w:left="-264"/>
            <w:rPr>
              <w:color w:val="C31924" w:themeColor="accent1"/>
              <w:sz w:val="14"/>
              <w:szCs w:val="14"/>
              <w:u w:val="single"/>
            </w:rPr>
          </w:pPr>
          <w:r w:rsidRPr="007B4FF1">
            <w:rPr>
              <w:color w:val="C31924" w:themeColor="accent1"/>
              <w:sz w:val="14"/>
              <w:szCs w:val="14"/>
              <w:u w:val="single"/>
            </w:rPr>
            <w:t>EUR</w:t>
          </w:r>
        </w:p>
        <w:p w14:paraId="7B6C0AD8" w14:textId="77777777" w:rsidR="00BB0D6F" w:rsidRPr="006527B2" w:rsidRDefault="00BB0D6F" w:rsidP="00E948BF">
          <w:pPr>
            <w:pStyle w:val="Footer"/>
            <w:ind w:left="-264"/>
            <w:rPr>
              <w:color w:val="929497" w:themeColor="accent2"/>
              <w:sz w:val="14"/>
              <w:szCs w:val="14"/>
            </w:rPr>
          </w:pPr>
          <w:r w:rsidRPr="006527B2">
            <w:rPr>
              <w:color w:val="929497" w:themeColor="accent2"/>
              <w:sz w:val="14"/>
              <w:szCs w:val="14"/>
            </w:rPr>
            <w:t>Skandinaviska Enskilda Banken AB</w:t>
          </w:r>
        </w:p>
        <w:p w14:paraId="7AE9040A" w14:textId="77777777" w:rsidR="00BB0D6F" w:rsidRPr="006527B2" w:rsidRDefault="00BB0D6F" w:rsidP="00E948BF">
          <w:pPr>
            <w:pStyle w:val="Footer"/>
            <w:ind w:left="-264"/>
            <w:rPr>
              <w:color w:val="929497" w:themeColor="accent2"/>
              <w:sz w:val="14"/>
              <w:szCs w:val="14"/>
            </w:rPr>
          </w:pPr>
          <w:r w:rsidRPr="006527B2">
            <w:rPr>
              <w:color w:val="929497" w:themeColor="accent2"/>
              <w:sz w:val="14"/>
              <w:szCs w:val="14"/>
            </w:rPr>
            <w:t>IBAN: DE43 5122 0200 0071 5440 04</w:t>
          </w:r>
        </w:p>
        <w:p w14:paraId="584CF256" w14:textId="77777777" w:rsidR="00BB0D6F" w:rsidRPr="00EF099A" w:rsidRDefault="00BB0D6F" w:rsidP="00E948BF">
          <w:pPr>
            <w:pStyle w:val="Footer"/>
            <w:ind w:left="-264"/>
            <w:rPr>
              <w:sz w:val="14"/>
              <w:szCs w:val="14"/>
              <w:lang w:val="en-US"/>
            </w:rPr>
          </w:pPr>
          <w:r w:rsidRPr="006527B2">
            <w:rPr>
              <w:color w:val="929497" w:themeColor="accent2"/>
              <w:sz w:val="14"/>
              <w:szCs w:val="14"/>
              <w:lang w:val="en-US"/>
            </w:rPr>
            <w:t>BIC: ESSEDEFFXXX</w:t>
          </w:r>
        </w:p>
      </w:tc>
      <w:tc>
        <w:tcPr>
          <w:tcW w:w="2413" w:type="dxa"/>
        </w:tcPr>
        <w:p w14:paraId="1AF9AD14" w14:textId="2D0DC6A2" w:rsidR="00BB0D6F" w:rsidRPr="00321F76" w:rsidRDefault="00BB0D6F" w:rsidP="00B11BFB">
          <w:pPr>
            <w:pStyle w:val="Footer"/>
            <w:rPr>
              <w:color w:val="C31924" w:themeColor="accent1"/>
              <w:sz w:val="14"/>
              <w:szCs w:val="14"/>
              <w:u w:val="single"/>
              <w:lang w:val="en-US"/>
            </w:rPr>
          </w:pPr>
          <w:r w:rsidRPr="00321F76">
            <w:rPr>
              <w:color w:val="C31924" w:themeColor="accent1"/>
              <w:sz w:val="14"/>
              <w:szCs w:val="14"/>
              <w:u w:val="single"/>
              <w:lang w:val="en-US"/>
            </w:rPr>
            <w:t>USD</w:t>
          </w:r>
        </w:p>
        <w:p w14:paraId="777197F4" w14:textId="77777777" w:rsidR="00BB0D6F" w:rsidRPr="006527B2" w:rsidRDefault="00BB0D6F" w:rsidP="00B11BFB">
          <w:pPr>
            <w:pStyle w:val="Footer"/>
            <w:rPr>
              <w:color w:val="929497" w:themeColor="accent2"/>
              <w:sz w:val="14"/>
              <w:szCs w:val="14"/>
              <w:lang w:val="en-US"/>
            </w:rPr>
          </w:pPr>
          <w:proofErr w:type="spellStart"/>
          <w:r w:rsidRPr="006527B2">
            <w:rPr>
              <w:color w:val="929497" w:themeColor="accent2"/>
              <w:sz w:val="14"/>
              <w:szCs w:val="14"/>
              <w:lang w:val="en-US"/>
            </w:rPr>
            <w:t>CitiBank</w:t>
          </w:r>
          <w:proofErr w:type="spellEnd"/>
          <w:r w:rsidRPr="006527B2">
            <w:rPr>
              <w:color w:val="929497" w:themeColor="accent2"/>
              <w:sz w:val="14"/>
              <w:szCs w:val="14"/>
              <w:lang w:val="en-US"/>
            </w:rPr>
            <w:t>, N.A London Branch</w:t>
          </w:r>
        </w:p>
        <w:p w14:paraId="5BDF549D" w14:textId="77777777" w:rsidR="00BB0D6F" w:rsidRPr="006527B2" w:rsidRDefault="00BB0D6F" w:rsidP="00B11BFB">
          <w:pPr>
            <w:pStyle w:val="Footer"/>
            <w:rPr>
              <w:color w:val="929497" w:themeColor="accent2"/>
              <w:sz w:val="14"/>
              <w:szCs w:val="14"/>
              <w:lang w:val="en-US"/>
            </w:rPr>
          </w:pPr>
          <w:r w:rsidRPr="006527B2">
            <w:rPr>
              <w:color w:val="929497" w:themeColor="accent2"/>
              <w:sz w:val="14"/>
              <w:szCs w:val="14"/>
              <w:lang w:val="en-US"/>
            </w:rPr>
            <w:t>IBAN: GB61 CITI 1850 0814 3786 87</w:t>
          </w:r>
        </w:p>
        <w:p w14:paraId="21BDF74F" w14:textId="5B5EBB9A" w:rsidR="00BB0D6F" w:rsidRPr="00EF099A" w:rsidRDefault="00BB0D6F" w:rsidP="00B11BFB">
          <w:pPr>
            <w:pStyle w:val="Footer"/>
            <w:rPr>
              <w:sz w:val="14"/>
              <w:szCs w:val="14"/>
              <w:lang w:val="en-US"/>
            </w:rPr>
          </w:pPr>
          <w:r w:rsidRPr="006527B2">
            <w:rPr>
              <w:color w:val="929497" w:themeColor="accent2"/>
              <w:sz w:val="14"/>
              <w:szCs w:val="14"/>
              <w:lang w:val="en-US"/>
            </w:rPr>
            <w:t>BIC: CITIGB2LXX</w:t>
          </w:r>
          <w:r w:rsidR="00A331A3">
            <w:rPr>
              <w:color w:val="929497" w:themeColor="accent2"/>
              <w:sz w:val="14"/>
              <w:szCs w:val="14"/>
              <w:lang w:val="en-US"/>
            </w:rPr>
            <w:t>X</w:t>
          </w:r>
        </w:p>
      </w:tc>
      <w:tc>
        <w:tcPr>
          <w:tcW w:w="1840" w:type="dxa"/>
          <w:tcMar>
            <w:left w:w="284" w:type="dxa"/>
          </w:tcMar>
        </w:tcPr>
        <w:p w14:paraId="0FC5573C" w14:textId="0FD31AA8" w:rsidR="00BB0D6F" w:rsidRPr="00F15865" w:rsidRDefault="002A1DC9" w:rsidP="00266B8B">
          <w:pPr>
            <w:pStyle w:val="Footer"/>
            <w:ind w:left="-142" w:hanging="114"/>
            <w:rPr>
              <w:color w:val="929497" w:themeColor="accent2"/>
              <w:sz w:val="14"/>
              <w:szCs w:val="14"/>
              <w:lang w:val="es-ES"/>
            </w:rPr>
          </w:pPr>
          <w:r w:rsidRPr="00F15865">
            <w:rPr>
              <w:color w:val="929497" w:themeColor="accent2"/>
              <w:sz w:val="14"/>
              <w:szCs w:val="14"/>
              <w:lang w:val="es-ES"/>
            </w:rPr>
            <w:t>Tax-No</w:t>
          </w:r>
          <w:r w:rsidR="000F5B0F" w:rsidRPr="00F15865">
            <w:rPr>
              <w:color w:val="929497" w:themeColor="accent2"/>
              <w:sz w:val="14"/>
              <w:szCs w:val="14"/>
              <w:lang w:val="es-ES"/>
            </w:rPr>
            <w:t>.</w:t>
          </w:r>
          <w:r w:rsidR="00BB0D6F" w:rsidRPr="00F15865">
            <w:rPr>
              <w:color w:val="929497" w:themeColor="accent2"/>
              <w:sz w:val="14"/>
              <w:szCs w:val="14"/>
              <w:lang w:val="es-ES"/>
            </w:rPr>
            <w:t>: 007 225 68133</w:t>
          </w:r>
        </w:p>
        <w:p w14:paraId="20B061DB" w14:textId="45AC16BF" w:rsidR="00BB0D6F" w:rsidRPr="00F15865" w:rsidRDefault="002A1DC9" w:rsidP="001C4BFB">
          <w:pPr>
            <w:pStyle w:val="Footer"/>
            <w:ind w:left="-142" w:hanging="114"/>
            <w:rPr>
              <w:color w:val="929497" w:themeColor="accent2"/>
              <w:sz w:val="14"/>
              <w:szCs w:val="14"/>
              <w:lang w:val="es-ES"/>
            </w:rPr>
          </w:pPr>
          <w:r w:rsidRPr="00F15865">
            <w:rPr>
              <w:color w:val="929497" w:themeColor="accent2"/>
              <w:sz w:val="14"/>
              <w:szCs w:val="14"/>
              <w:lang w:val="es-ES"/>
            </w:rPr>
            <w:t>VAT</w:t>
          </w:r>
          <w:r w:rsidR="00AB1CE3" w:rsidRPr="00F15865">
            <w:rPr>
              <w:color w:val="929497" w:themeColor="accent2"/>
              <w:sz w:val="14"/>
              <w:szCs w:val="14"/>
              <w:lang w:val="es-ES"/>
            </w:rPr>
            <w:t xml:space="preserve"> </w:t>
          </w:r>
          <w:r w:rsidR="00062538" w:rsidRPr="00F15865">
            <w:rPr>
              <w:color w:val="929497" w:themeColor="accent2"/>
              <w:sz w:val="14"/>
              <w:szCs w:val="14"/>
              <w:lang w:val="es-ES"/>
            </w:rPr>
            <w:t>REG</w:t>
          </w:r>
          <w:r w:rsidRPr="00F15865">
            <w:rPr>
              <w:color w:val="929497" w:themeColor="accent2"/>
              <w:sz w:val="14"/>
              <w:szCs w:val="14"/>
              <w:lang w:val="es-ES"/>
            </w:rPr>
            <w:t>:</w:t>
          </w:r>
          <w:r w:rsidR="00BB0D6F" w:rsidRPr="00F15865">
            <w:rPr>
              <w:color w:val="929497" w:themeColor="accent2"/>
              <w:sz w:val="14"/>
              <w:szCs w:val="14"/>
              <w:lang w:val="es-ES"/>
            </w:rPr>
            <w:t xml:space="preserve"> DE 341 201 877</w:t>
          </w:r>
        </w:p>
        <w:p w14:paraId="29A6C5DB" w14:textId="77777777" w:rsidR="00BB0D6F" w:rsidRPr="00A7121E" w:rsidRDefault="00BB0D6F" w:rsidP="00266B8B">
          <w:pPr>
            <w:pStyle w:val="Footer"/>
            <w:ind w:left="-142" w:hanging="114"/>
            <w:rPr>
              <w:color w:val="929497" w:themeColor="accent2"/>
              <w:sz w:val="14"/>
              <w:szCs w:val="14"/>
            </w:rPr>
          </w:pPr>
          <w:r w:rsidRPr="00A7121E">
            <w:rPr>
              <w:color w:val="929497" w:themeColor="accent2"/>
              <w:sz w:val="14"/>
              <w:szCs w:val="14"/>
            </w:rPr>
            <w:t>Darmstadt HRB 102789</w:t>
          </w:r>
        </w:p>
      </w:tc>
    </w:tr>
  </w:tbl>
  <w:p w14:paraId="10C1A35E" w14:textId="4F44FDE9" w:rsidR="00712592" w:rsidRPr="000E3383" w:rsidRDefault="00782480">
    <w:pPr>
      <w:pStyle w:val="Footer"/>
      <w:rPr>
        <w:sz w:val="14"/>
        <w:szCs w:val="14"/>
      </w:rPr>
    </w:pPr>
    <w:r>
      <w:rPr>
        <w:noProof/>
        <w:lang w:eastAsia="de-DE"/>
        <w14:ligatures w14:val="standardContextual"/>
      </w:rPr>
      <mc:AlternateContent>
        <mc:Choice Requires="wps">
          <w:drawing>
            <wp:anchor distT="0" distB="0" distL="114300" distR="114300" simplePos="0" relativeHeight="251658240" behindDoc="0" locked="0" layoutInCell="1" allowOverlap="1" wp14:anchorId="3A9852BE" wp14:editId="005D360C">
              <wp:simplePos x="0" y="0"/>
              <wp:positionH relativeFrom="page">
                <wp:align>left</wp:align>
              </wp:positionH>
              <wp:positionV relativeFrom="page">
                <wp:posOffset>7564829</wp:posOffset>
              </wp:positionV>
              <wp:extent cx="259307" cy="0"/>
              <wp:effectExtent l="0" t="0" r="0" b="0"/>
              <wp:wrapNone/>
              <wp:docPr id="736533838" name="Gerader Verbinder 736533838"/>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FA440" id="Gerader Verbinder 736533838" o:spid="_x0000_s1026" style="position:absolute;z-index:251658240;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595.65pt" to="20.4pt,5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" strokecolor="#929497 [3205]"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B5CB" w14:textId="77777777" w:rsidR="00E412E7" w:rsidRDefault="00E412E7" w:rsidP="00C90BA9">
      <w:r>
        <w:separator/>
      </w:r>
    </w:p>
  </w:footnote>
  <w:footnote w:type="continuationSeparator" w:id="0">
    <w:p w14:paraId="2059E60C" w14:textId="77777777" w:rsidR="00E412E7" w:rsidRDefault="00E412E7" w:rsidP="00C90BA9">
      <w:r>
        <w:continuationSeparator/>
      </w:r>
    </w:p>
  </w:footnote>
  <w:footnote w:type="continuationNotice" w:id="1">
    <w:p w14:paraId="79B0CE3E" w14:textId="77777777" w:rsidR="00E412E7" w:rsidRDefault="00E4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54BB" w14:textId="7BBC31A2" w:rsidR="00712592" w:rsidRDefault="00B755CD">
    <w:pPr>
      <w:pStyle w:val="Header"/>
    </w:pPr>
    <w:r>
      <w:rPr>
        <w:noProof/>
        <w:lang w:eastAsia="de-DE"/>
        <w14:ligatures w14:val="standardContextual"/>
      </w:rPr>
      <mc:AlternateContent>
        <mc:Choice Requires="wps">
          <w:drawing>
            <wp:anchor distT="0" distB="0" distL="114300" distR="114300" simplePos="0" relativeHeight="251658243" behindDoc="0" locked="0" layoutInCell="1" allowOverlap="1" wp14:anchorId="6C771DEB" wp14:editId="7DC909B6">
              <wp:simplePos x="0" y="0"/>
              <wp:positionH relativeFrom="page">
                <wp:align>left</wp:align>
              </wp:positionH>
              <wp:positionV relativeFrom="page">
                <wp:align>center</wp:align>
              </wp:positionV>
              <wp:extent cx="259307" cy="0"/>
              <wp:effectExtent l="0" t="0" r="0" b="0"/>
              <wp:wrapNone/>
              <wp:docPr id="1035547799" name="Gerader Verbinder 1035547799"/>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1A487D" id="Gerader Verbinder 1035547799" o:spid="_x0000_s1026" style="position:absolute;z-index:251658243;visibility:visible;mso-wrap-style:square;mso-width-percent:0;mso-wrap-distance-left:9pt;mso-wrap-distance-top:0;mso-wrap-distance-right:9pt;mso-wrap-distance-bottom:0;mso-position-horizontal:left;mso-position-horizontal-relative:page;mso-position-vertical:center;mso-position-vertical-relative:page;mso-width-percent:0;mso-width-relative:margin"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" strokecolor="#929497 [3205]" strokeweight=".5pt">
              <v:stroke joinstyle="miter"/>
              <w10:wrap anchorx="page" anchory="page"/>
            </v:line>
          </w:pict>
        </mc:Fallback>
      </mc:AlternateContent>
    </w:r>
    <w:r w:rsidR="006C6020">
      <w:rPr>
        <w:noProof/>
        <w:lang w:eastAsia="de-DE"/>
      </w:rPr>
      <w:drawing>
        <wp:anchor distT="0" distB="0" distL="114300" distR="114300" simplePos="0" relativeHeight="251658242" behindDoc="0" locked="0" layoutInCell="1" allowOverlap="1" wp14:anchorId="39A6434A" wp14:editId="1A25E33C">
          <wp:simplePos x="0" y="0"/>
          <wp:positionH relativeFrom="page">
            <wp:posOffset>5402580</wp:posOffset>
          </wp:positionH>
          <wp:positionV relativeFrom="paragraph">
            <wp:posOffset>-198064</wp:posOffset>
          </wp:positionV>
          <wp:extent cx="1791302" cy="1384814"/>
          <wp:effectExtent l="0" t="0" r="0" b="0"/>
          <wp:wrapNone/>
          <wp:docPr id="1753323620" name="Grafik 1753323620"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343446" name="Grafik 1681343446" descr="Ein Bild, das Text, Schrift, Grafiken,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02" cy="1384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576" w:rsidRPr="000E3383">
      <w:rPr>
        <w:noProof/>
        <w:sz w:val="14"/>
        <w:szCs w:val="14"/>
        <w:lang w:eastAsia="de-DE"/>
        <w14:ligatures w14:val="standardContextual"/>
      </w:rPr>
      <mc:AlternateContent>
        <mc:Choice Requires="wps">
          <w:drawing>
            <wp:anchor distT="0" distB="0" distL="114300" distR="114300" simplePos="0" relativeHeight="251658241" behindDoc="0" locked="0" layoutInCell="1" allowOverlap="1" wp14:anchorId="1CE24C56" wp14:editId="61D743ED">
              <wp:simplePos x="0" y="0"/>
              <wp:positionH relativeFrom="page">
                <wp:align>left</wp:align>
              </wp:positionH>
              <wp:positionV relativeFrom="page">
                <wp:posOffset>3768160</wp:posOffset>
              </wp:positionV>
              <wp:extent cx="259307" cy="0"/>
              <wp:effectExtent l="0" t="0" r="0" b="0"/>
              <wp:wrapNone/>
              <wp:docPr id="789182384" name="Gerader Verbinder 789182384"/>
              <wp:cNvGraphicFramePr/>
              <a:graphic xmlns:a="http://schemas.openxmlformats.org/drawingml/2006/main">
                <a:graphicData uri="http://schemas.microsoft.com/office/word/2010/wordprocessingShape">
                  <wps:wsp>
                    <wps:cNvCnPr/>
                    <wps:spPr>
                      <a:xfrm>
                        <a:off x="0" y="0"/>
                        <a:ext cx="259307"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396B9" id="Gerader Verbinder 789182384" o:spid="_x0000_s1026" style="position:absolute;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296.7pt" to="20.4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" strokecolor="#929497 [3205]"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32C"/>
    <w:multiLevelType w:val="hybridMultilevel"/>
    <w:tmpl w:val="AE88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7FC1"/>
    <w:multiLevelType w:val="hybridMultilevel"/>
    <w:tmpl w:val="BBD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12E3"/>
    <w:multiLevelType w:val="hybridMultilevel"/>
    <w:tmpl w:val="80780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CF1389"/>
    <w:multiLevelType w:val="hybridMultilevel"/>
    <w:tmpl w:val="278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3261B"/>
    <w:multiLevelType w:val="hybridMultilevel"/>
    <w:tmpl w:val="09C65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92AE7"/>
    <w:multiLevelType w:val="multilevel"/>
    <w:tmpl w:val="5678BED0"/>
    <w:lvl w:ilvl="0">
      <w:start w:val="1"/>
      <w:numFmt w:val="bullet"/>
      <w:pStyle w:val="ListParagraph"/>
      <w:lvlText w:val=""/>
      <w:lvlJc w:val="left"/>
      <w:pPr>
        <w:ind w:left="1080" w:hanging="360"/>
      </w:pPr>
      <w:rPr>
        <w:rFonts w:ascii="Wingdings" w:hAnsi="Wingdings" w:hint="default"/>
        <w:color w:val="C31924"/>
      </w:rPr>
    </w:lvl>
    <w:lvl w:ilvl="1">
      <w:start w:val="1"/>
      <w:numFmt w:val="bullet"/>
      <w:lvlText w:val="─"/>
      <w:lvlJc w:val="left"/>
      <w:pPr>
        <w:ind w:left="1440" w:hanging="360"/>
      </w:pPr>
      <w:rPr>
        <w:rFonts w:ascii="Arial" w:hAnsi="Arial" w:hint="default"/>
        <w:color w:val="C31924" w:themeColor="accent1"/>
      </w:rPr>
    </w:lvl>
    <w:lvl w:ilvl="2">
      <w:start w:val="1"/>
      <w:numFmt w:val="bullet"/>
      <w:lvlText w:val="o"/>
      <w:lvlJc w:val="left"/>
      <w:pPr>
        <w:ind w:left="2160" w:hanging="360"/>
      </w:pPr>
      <w:rPr>
        <w:rFonts w:ascii="Courier" w:hAnsi="Courier" w:hint="default"/>
        <w:color w:val="C31924" w:themeColor="accent1"/>
      </w:rPr>
    </w:lvl>
    <w:lvl w:ilvl="3">
      <w:start w:val="1"/>
      <w:numFmt w:val="bullet"/>
      <w:lvlText w:val=""/>
      <w:lvlJc w:val="left"/>
      <w:pPr>
        <w:ind w:left="2880" w:hanging="360"/>
      </w:pPr>
      <w:rPr>
        <w:rFonts w:ascii="Symbol" w:hAnsi="Symbol" w:hint="default"/>
        <w:color w:val="C31924"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BC74EF"/>
    <w:multiLevelType w:val="hybridMultilevel"/>
    <w:tmpl w:val="6C78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7726C"/>
    <w:multiLevelType w:val="hybridMultilevel"/>
    <w:tmpl w:val="B6183324"/>
    <w:lvl w:ilvl="0" w:tplc="05B678EE">
      <w:start w:val="1"/>
      <w:numFmt w:val="bullet"/>
      <w:lvlText w:val=""/>
      <w:lvlJc w:val="left"/>
      <w:pPr>
        <w:ind w:left="1440" w:hanging="360"/>
      </w:pPr>
      <w:rPr>
        <w:rFonts w:ascii="Wingdings" w:hAnsi="Wingdings" w:hint="default"/>
        <w:color w:val="C319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E00EB2"/>
    <w:multiLevelType w:val="hybridMultilevel"/>
    <w:tmpl w:val="6D9ED5C4"/>
    <w:lvl w:ilvl="0" w:tplc="4E22EB26">
      <w:start w:val="1"/>
      <w:numFmt w:val="bullet"/>
      <w:lvlText w:val=""/>
      <w:lvlJc w:val="left"/>
      <w:pPr>
        <w:ind w:left="1080" w:hanging="360"/>
      </w:pPr>
      <w:rPr>
        <w:rFonts w:ascii="Wingdings" w:hAnsi="Wingdings" w:hint="default"/>
        <w:color w:val="C31924"/>
      </w:rPr>
    </w:lvl>
    <w:lvl w:ilvl="1" w:tplc="80BAC7A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457674">
    <w:abstractNumId w:val="0"/>
  </w:num>
  <w:num w:numId="2" w16cid:durableId="1056395396">
    <w:abstractNumId w:val="6"/>
  </w:num>
  <w:num w:numId="3" w16cid:durableId="867377918">
    <w:abstractNumId w:val="1"/>
  </w:num>
  <w:num w:numId="4" w16cid:durableId="240868763">
    <w:abstractNumId w:val="3"/>
  </w:num>
  <w:num w:numId="5" w16cid:durableId="386996239">
    <w:abstractNumId w:val="2"/>
  </w:num>
  <w:num w:numId="6" w16cid:durableId="70664739">
    <w:abstractNumId w:val="7"/>
  </w:num>
  <w:num w:numId="7" w16cid:durableId="1479301243">
    <w:abstractNumId w:val="4"/>
  </w:num>
  <w:num w:numId="8" w16cid:durableId="113402701">
    <w:abstractNumId w:val="8"/>
  </w:num>
  <w:num w:numId="9" w16cid:durableId="19864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A9"/>
    <w:rsid w:val="000006F5"/>
    <w:rsid w:val="000025E1"/>
    <w:rsid w:val="00007AF0"/>
    <w:rsid w:val="0001513B"/>
    <w:rsid w:val="0001517A"/>
    <w:rsid w:val="000201AB"/>
    <w:rsid w:val="00025931"/>
    <w:rsid w:val="000270F1"/>
    <w:rsid w:val="00062538"/>
    <w:rsid w:val="0006346B"/>
    <w:rsid w:val="0008186B"/>
    <w:rsid w:val="00081B93"/>
    <w:rsid w:val="00081DF4"/>
    <w:rsid w:val="00083CA7"/>
    <w:rsid w:val="00094C13"/>
    <w:rsid w:val="000A20FF"/>
    <w:rsid w:val="000A598D"/>
    <w:rsid w:val="000B4CB7"/>
    <w:rsid w:val="000B7A66"/>
    <w:rsid w:val="000C6A6D"/>
    <w:rsid w:val="000D5DA9"/>
    <w:rsid w:val="000E3383"/>
    <w:rsid w:val="000E4B91"/>
    <w:rsid w:val="000E7F46"/>
    <w:rsid w:val="000F0D11"/>
    <w:rsid w:val="000F48C3"/>
    <w:rsid w:val="000F5B0F"/>
    <w:rsid w:val="00111A6F"/>
    <w:rsid w:val="00125986"/>
    <w:rsid w:val="001308AC"/>
    <w:rsid w:val="001377AE"/>
    <w:rsid w:val="00141DB9"/>
    <w:rsid w:val="00142E88"/>
    <w:rsid w:val="001520EB"/>
    <w:rsid w:val="0016070C"/>
    <w:rsid w:val="00161D68"/>
    <w:rsid w:val="00161E80"/>
    <w:rsid w:val="00162ADC"/>
    <w:rsid w:val="00185AC6"/>
    <w:rsid w:val="001A0512"/>
    <w:rsid w:val="001A1664"/>
    <w:rsid w:val="001A48C1"/>
    <w:rsid w:val="001B3C33"/>
    <w:rsid w:val="001C06B3"/>
    <w:rsid w:val="001C169C"/>
    <w:rsid w:val="001C4BFB"/>
    <w:rsid w:val="001D17DA"/>
    <w:rsid w:val="001D525B"/>
    <w:rsid w:val="001E2A80"/>
    <w:rsid w:val="001E4BC0"/>
    <w:rsid w:val="001E747D"/>
    <w:rsid w:val="001F216F"/>
    <w:rsid w:val="002035D0"/>
    <w:rsid w:val="00216CBB"/>
    <w:rsid w:val="00225901"/>
    <w:rsid w:val="00232C4E"/>
    <w:rsid w:val="00235576"/>
    <w:rsid w:val="002379CE"/>
    <w:rsid w:val="00244430"/>
    <w:rsid w:val="002504F4"/>
    <w:rsid w:val="00251E61"/>
    <w:rsid w:val="002615C7"/>
    <w:rsid w:val="002650C1"/>
    <w:rsid w:val="00265EC8"/>
    <w:rsid w:val="00266B8B"/>
    <w:rsid w:val="00267FC3"/>
    <w:rsid w:val="00270028"/>
    <w:rsid w:val="002729BB"/>
    <w:rsid w:val="002826F0"/>
    <w:rsid w:val="00282EEF"/>
    <w:rsid w:val="0029231F"/>
    <w:rsid w:val="00294685"/>
    <w:rsid w:val="002A049E"/>
    <w:rsid w:val="002A1DC9"/>
    <w:rsid w:val="002C420F"/>
    <w:rsid w:val="002C7E31"/>
    <w:rsid w:val="002D5307"/>
    <w:rsid w:val="002E2DB4"/>
    <w:rsid w:val="002F53A1"/>
    <w:rsid w:val="00300492"/>
    <w:rsid w:val="00300E18"/>
    <w:rsid w:val="00310332"/>
    <w:rsid w:val="00314639"/>
    <w:rsid w:val="00315627"/>
    <w:rsid w:val="00317AF9"/>
    <w:rsid w:val="00321BE0"/>
    <w:rsid w:val="00335593"/>
    <w:rsid w:val="0035111C"/>
    <w:rsid w:val="003527CE"/>
    <w:rsid w:val="00356A93"/>
    <w:rsid w:val="00357149"/>
    <w:rsid w:val="003615C2"/>
    <w:rsid w:val="0037048F"/>
    <w:rsid w:val="00374C52"/>
    <w:rsid w:val="00376C9A"/>
    <w:rsid w:val="00392498"/>
    <w:rsid w:val="0039798E"/>
    <w:rsid w:val="003B1A73"/>
    <w:rsid w:val="003B1C40"/>
    <w:rsid w:val="003D05C1"/>
    <w:rsid w:val="003F6145"/>
    <w:rsid w:val="00400D3A"/>
    <w:rsid w:val="00412716"/>
    <w:rsid w:val="004135FF"/>
    <w:rsid w:val="00417A9D"/>
    <w:rsid w:val="004374EB"/>
    <w:rsid w:val="0044019B"/>
    <w:rsid w:val="004443DB"/>
    <w:rsid w:val="0044561C"/>
    <w:rsid w:val="004600D6"/>
    <w:rsid w:val="00466982"/>
    <w:rsid w:val="004675C5"/>
    <w:rsid w:val="0048300A"/>
    <w:rsid w:val="004853F2"/>
    <w:rsid w:val="00490418"/>
    <w:rsid w:val="004A1C16"/>
    <w:rsid w:val="004A2AAD"/>
    <w:rsid w:val="004A7C1F"/>
    <w:rsid w:val="004B4120"/>
    <w:rsid w:val="004C2AA0"/>
    <w:rsid w:val="004C3B1E"/>
    <w:rsid w:val="004E4DF8"/>
    <w:rsid w:val="004E758E"/>
    <w:rsid w:val="004F01EF"/>
    <w:rsid w:val="004F2E0F"/>
    <w:rsid w:val="004F423B"/>
    <w:rsid w:val="004F4968"/>
    <w:rsid w:val="004F78CE"/>
    <w:rsid w:val="005027DF"/>
    <w:rsid w:val="0050628A"/>
    <w:rsid w:val="005219AD"/>
    <w:rsid w:val="00537605"/>
    <w:rsid w:val="00544336"/>
    <w:rsid w:val="00553677"/>
    <w:rsid w:val="00562276"/>
    <w:rsid w:val="00573446"/>
    <w:rsid w:val="005764CA"/>
    <w:rsid w:val="00586374"/>
    <w:rsid w:val="00592002"/>
    <w:rsid w:val="00594190"/>
    <w:rsid w:val="00595D4D"/>
    <w:rsid w:val="005A4BC6"/>
    <w:rsid w:val="005B041C"/>
    <w:rsid w:val="005B469A"/>
    <w:rsid w:val="005C2832"/>
    <w:rsid w:val="005D1FE4"/>
    <w:rsid w:val="005D4100"/>
    <w:rsid w:val="005D771D"/>
    <w:rsid w:val="005E118C"/>
    <w:rsid w:val="005E2194"/>
    <w:rsid w:val="005E6436"/>
    <w:rsid w:val="005F0056"/>
    <w:rsid w:val="005F251A"/>
    <w:rsid w:val="005F422C"/>
    <w:rsid w:val="0060058A"/>
    <w:rsid w:val="00602A7C"/>
    <w:rsid w:val="00603C36"/>
    <w:rsid w:val="00612C8A"/>
    <w:rsid w:val="00620160"/>
    <w:rsid w:val="00627B5A"/>
    <w:rsid w:val="0063214E"/>
    <w:rsid w:val="00640250"/>
    <w:rsid w:val="00642ABB"/>
    <w:rsid w:val="006500C8"/>
    <w:rsid w:val="00652798"/>
    <w:rsid w:val="00663AD0"/>
    <w:rsid w:val="006679A0"/>
    <w:rsid w:val="00683673"/>
    <w:rsid w:val="00687BEB"/>
    <w:rsid w:val="00693C17"/>
    <w:rsid w:val="006A0E49"/>
    <w:rsid w:val="006A1695"/>
    <w:rsid w:val="006A4A18"/>
    <w:rsid w:val="006B2112"/>
    <w:rsid w:val="006B6ED6"/>
    <w:rsid w:val="006C6020"/>
    <w:rsid w:val="006D2BBD"/>
    <w:rsid w:val="006D7F51"/>
    <w:rsid w:val="006E09CC"/>
    <w:rsid w:val="006E10D1"/>
    <w:rsid w:val="006E35D2"/>
    <w:rsid w:val="006E389B"/>
    <w:rsid w:val="006F6173"/>
    <w:rsid w:val="006F67E2"/>
    <w:rsid w:val="007003BC"/>
    <w:rsid w:val="0070138D"/>
    <w:rsid w:val="00704504"/>
    <w:rsid w:val="00704CFB"/>
    <w:rsid w:val="00705DE1"/>
    <w:rsid w:val="00707729"/>
    <w:rsid w:val="00712592"/>
    <w:rsid w:val="007155D7"/>
    <w:rsid w:val="00724896"/>
    <w:rsid w:val="00725525"/>
    <w:rsid w:val="00727C66"/>
    <w:rsid w:val="00727CBA"/>
    <w:rsid w:val="00731A91"/>
    <w:rsid w:val="00735846"/>
    <w:rsid w:val="00740CBB"/>
    <w:rsid w:val="007476DE"/>
    <w:rsid w:val="00752632"/>
    <w:rsid w:val="007555FE"/>
    <w:rsid w:val="00755710"/>
    <w:rsid w:val="0075775E"/>
    <w:rsid w:val="00767E71"/>
    <w:rsid w:val="00776C8E"/>
    <w:rsid w:val="0078004A"/>
    <w:rsid w:val="00782480"/>
    <w:rsid w:val="0078327A"/>
    <w:rsid w:val="00783D0B"/>
    <w:rsid w:val="007937E9"/>
    <w:rsid w:val="007938BD"/>
    <w:rsid w:val="007A1C60"/>
    <w:rsid w:val="007A35DE"/>
    <w:rsid w:val="007A588C"/>
    <w:rsid w:val="007A5AB5"/>
    <w:rsid w:val="007B4FE8"/>
    <w:rsid w:val="007C3B05"/>
    <w:rsid w:val="007D1CF3"/>
    <w:rsid w:val="007D339E"/>
    <w:rsid w:val="007D6C31"/>
    <w:rsid w:val="007D7AB7"/>
    <w:rsid w:val="00807B73"/>
    <w:rsid w:val="00815E1D"/>
    <w:rsid w:val="00823B26"/>
    <w:rsid w:val="008266E4"/>
    <w:rsid w:val="00833BDF"/>
    <w:rsid w:val="0083425D"/>
    <w:rsid w:val="00835964"/>
    <w:rsid w:val="00836223"/>
    <w:rsid w:val="00836941"/>
    <w:rsid w:val="00843395"/>
    <w:rsid w:val="008456B7"/>
    <w:rsid w:val="00845C9D"/>
    <w:rsid w:val="00846503"/>
    <w:rsid w:val="0086478F"/>
    <w:rsid w:val="00871357"/>
    <w:rsid w:val="0087482C"/>
    <w:rsid w:val="00891FF4"/>
    <w:rsid w:val="00892BE4"/>
    <w:rsid w:val="008A1599"/>
    <w:rsid w:val="008A554F"/>
    <w:rsid w:val="008B4839"/>
    <w:rsid w:val="008B7CAB"/>
    <w:rsid w:val="008C0B5E"/>
    <w:rsid w:val="008D0A1C"/>
    <w:rsid w:val="008D3E43"/>
    <w:rsid w:val="008D6793"/>
    <w:rsid w:val="00901F2F"/>
    <w:rsid w:val="009035FF"/>
    <w:rsid w:val="009135DB"/>
    <w:rsid w:val="00921778"/>
    <w:rsid w:val="0092306F"/>
    <w:rsid w:val="0093203E"/>
    <w:rsid w:val="009369E5"/>
    <w:rsid w:val="009428AE"/>
    <w:rsid w:val="00943BEC"/>
    <w:rsid w:val="00944549"/>
    <w:rsid w:val="009510F1"/>
    <w:rsid w:val="00951CE4"/>
    <w:rsid w:val="009574FF"/>
    <w:rsid w:val="0096214B"/>
    <w:rsid w:val="0096708C"/>
    <w:rsid w:val="00996E63"/>
    <w:rsid w:val="009A02B3"/>
    <w:rsid w:val="009A2A9F"/>
    <w:rsid w:val="009A393B"/>
    <w:rsid w:val="009A79FA"/>
    <w:rsid w:val="009B0BC4"/>
    <w:rsid w:val="009B2F98"/>
    <w:rsid w:val="009D04DF"/>
    <w:rsid w:val="009E3C6B"/>
    <w:rsid w:val="009F0D80"/>
    <w:rsid w:val="009F160F"/>
    <w:rsid w:val="009F5A47"/>
    <w:rsid w:val="00A05C2D"/>
    <w:rsid w:val="00A119F1"/>
    <w:rsid w:val="00A1373F"/>
    <w:rsid w:val="00A14CFC"/>
    <w:rsid w:val="00A2475D"/>
    <w:rsid w:val="00A331A3"/>
    <w:rsid w:val="00A50024"/>
    <w:rsid w:val="00A5555F"/>
    <w:rsid w:val="00A56B1F"/>
    <w:rsid w:val="00A57227"/>
    <w:rsid w:val="00A621FB"/>
    <w:rsid w:val="00A66C99"/>
    <w:rsid w:val="00A66F06"/>
    <w:rsid w:val="00A7121E"/>
    <w:rsid w:val="00A9075A"/>
    <w:rsid w:val="00A9551E"/>
    <w:rsid w:val="00A96A23"/>
    <w:rsid w:val="00A96AA4"/>
    <w:rsid w:val="00AB1CE3"/>
    <w:rsid w:val="00AB342B"/>
    <w:rsid w:val="00AB6827"/>
    <w:rsid w:val="00AB7106"/>
    <w:rsid w:val="00AD2F8B"/>
    <w:rsid w:val="00AD392E"/>
    <w:rsid w:val="00AD3EDC"/>
    <w:rsid w:val="00AD649A"/>
    <w:rsid w:val="00AE7779"/>
    <w:rsid w:val="00AF1767"/>
    <w:rsid w:val="00B0569E"/>
    <w:rsid w:val="00B11BFB"/>
    <w:rsid w:val="00B14C47"/>
    <w:rsid w:val="00B242B1"/>
    <w:rsid w:val="00B320AD"/>
    <w:rsid w:val="00B42869"/>
    <w:rsid w:val="00B51065"/>
    <w:rsid w:val="00B512AB"/>
    <w:rsid w:val="00B613E0"/>
    <w:rsid w:val="00B62D36"/>
    <w:rsid w:val="00B640FD"/>
    <w:rsid w:val="00B70D7F"/>
    <w:rsid w:val="00B72C52"/>
    <w:rsid w:val="00B72E70"/>
    <w:rsid w:val="00B7424A"/>
    <w:rsid w:val="00B755CD"/>
    <w:rsid w:val="00B76E3C"/>
    <w:rsid w:val="00B91F4B"/>
    <w:rsid w:val="00B964CB"/>
    <w:rsid w:val="00BA24F0"/>
    <w:rsid w:val="00BB0D6F"/>
    <w:rsid w:val="00BB4B4C"/>
    <w:rsid w:val="00BC3079"/>
    <w:rsid w:val="00BD4A79"/>
    <w:rsid w:val="00BD5330"/>
    <w:rsid w:val="00BE0F70"/>
    <w:rsid w:val="00BF1301"/>
    <w:rsid w:val="00C05066"/>
    <w:rsid w:val="00C10981"/>
    <w:rsid w:val="00C21937"/>
    <w:rsid w:val="00C35506"/>
    <w:rsid w:val="00C3732B"/>
    <w:rsid w:val="00C53DF9"/>
    <w:rsid w:val="00C571B3"/>
    <w:rsid w:val="00C6175D"/>
    <w:rsid w:val="00C70023"/>
    <w:rsid w:val="00C70A83"/>
    <w:rsid w:val="00C849B9"/>
    <w:rsid w:val="00C85BB2"/>
    <w:rsid w:val="00C86C11"/>
    <w:rsid w:val="00C90BA9"/>
    <w:rsid w:val="00C94177"/>
    <w:rsid w:val="00CA19CB"/>
    <w:rsid w:val="00CA2D25"/>
    <w:rsid w:val="00CC2D17"/>
    <w:rsid w:val="00CD50D3"/>
    <w:rsid w:val="00CD6FE3"/>
    <w:rsid w:val="00CF026E"/>
    <w:rsid w:val="00CF26CA"/>
    <w:rsid w:val="00CF3494"/>
    <w:rsid w:val="00CF45FC"/>
    <w:rsid w:val="00CF6C7E"/>
    <w:rsid w:val="00D04726"/>
    <w:rsid w:val="00D10D84"/>
    <w:rsid w:val="00D1508C"/>
    <w:rsid w:val="00D21D2B"/>
    <w:rsid w:val="00D30E7D"/>
    <w:rsid w:val="00D445ED"/>
    <w:rsid w:val="00D47CC2"/>
    <w:rsid w:val="00D577B7"/>
    <w:rsid w:val="00D62736"/>
    <w:rsid w:val="00D70D58"/>
    <w:rsid w:val="00D72A8F"/>
    <w:rsid w:val="00D74F5E"/>
    <w:rsid w:val="00D820B7"/>
    <w:rsid w:val="00D96562"/>
    <w:rsid w:val="00DA20CA"/>
    <w:rsid w:val="00DB1E9E"/>
    <w:rsid w:val="00DB63B7"/>
    <w:rsid w:val="00DC5DE9"/>
    <w:rsid w:val="00DD6631"/>
    <w:rsid w:val="00DD73FD"/>
    <w:rsid w:val="00DE0FAC"/>
    <w:rsid w:val="00DE1715"/>
    <w:rsid w:val="00E02065"/>
    <w:rsid w:val="00E05401"/>
    <w:rsid w:val="00E056DA"/>
    <w:rsid w:val="00E056E2"/>
    <w:rsid w:val="00E063B3"/>
    <w:rsid w:val="00E0783B"/>
    <w:rsid w:val="00E164D8"/>
    <w:rsid w:val="00E17D50"/>
    <w:rsid w:val="00E23B07"/>
    <w:rsid w:val="00E24325"/>
    <w:rsid w:val="00E25016"/>
    <w:rsid w:val="00E324EB"/>
    <w:rsid w:val="00E40192"/>
    <w:rsid w:val="00E412E7"/>
    <w:rsid w:val="00E547A4"/>
    <w:rsid w:val="00E92673"/>
    <w:rsid w:val="00E93F83"/>
    <w:rsid w:val="00E948BF"/>
    <w:rsid w:val="00EB703A"/>
    <w:rsid w:val="00EC43B7"/>
    <w:rsid w:val="00EC6B0D"/>
    <w:rsid w:val="00EC7417"/>
    <w:rsid w:val="00ED6832"/>
    <w:rsid w:val="00ED6B61"/>
    <w:rsid w:val="00EE0A5E"/>
    <w:rsid w:val="00EF0907"/>
    <w:rsid w:val="00EF0AE1"/>
    <w:rsid w:val="00EF21F7"/>
    <w:rsid w:val="00EF4203"/>
    <w:rsid w:val="00EF6595"/>
    <w:rsid w:val="00F07655"/>
    <w:rsid w:val="00F15865"/>
    <w:rsid w:val="00F4133F"/>
    <w:rsid w:val="00F449A9"/>
    <w:rsid w:val="00F51019"/>
    <w:rsid w:val="00F6140E"/>
    <w:rsid w:val="00F73396"/>
    <w:rsid w:val="00F76953"/>
    <w:rsid w:val="00F76B3C"/>
    <w:rsid w:val="00F82B69"/>
    <w:rsid w:val="00F8383B"/>
    <w:rsid w:val="00F8799C"/>
    <w:rsid w:val="00F94892"/>
    <w:rsid w:val="00FB3901"/>
    <w:rsid w:val="00FB4DC5"/>
    <w:rsid w:val="00FC2555"/>
    <w:rsid w:val="00FC482A"/>
    <w:rsid w:val="00FC6EA6"/>
    <w:rsid w:val="00FD7982"/>
    <w:rsid w:val="00FD7CBB"/>
    <w:rsid w:val="00FF3911"/>
    <w:rsid w:val="00FF3D93"/>
    <w:rsid w:val="127D9E6A"/>
    <w:rsid w:val="290F38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11DBF"/>
  <w15:chartTrackingRefBased/>
  <w15:docId w15:val="{A9BCD824-2312-48A5-9403-E837DD5F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6827"/>
    <w:pPr>
      <w:widowControl w:val="0"/>
      <w:autoSpaceDE w:val="0"/>
      <w:autoSpaceDN w:val="0"/>
      <w:spacing w:after="0" w:line="240" w:lineRule="auto"/>
    </w:pPr>
    <w:rPr>
      <w:rFonts w:ascii="Arial" w:eastAsia="Barlow-Light" w:hAnsi="Arial" w:cs="Barlow-Light"/>
      <w:kern w:val="0"/>
      <w:lang w:val="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C90BA9"/>
    <w:rPr>
      <w:sz w:val="16"/>
      <w:szCs w:val="16"/>
    </w:rPr>
  </w:style>
  <w:style w:type="character" w:customStyle="1" w:styleId="BodyTextChar">
    <w:name w:val="Body Text Char"/>
    <w:basedOn w:val="DefaultParagraphFont"/>
    <w:link w:val="BodyText"/>
    <w:uiPriority w:val="1"/>
    <w:rsid w:val="00C90BA9"/>
    <w:rPr>
      <w:rFonts w:ascii="Arial" w:eastAsia="Barlow-Light" w:hAnsi="Arial" w:cs="Barlow-Light"/>
      <w:kern w:val="0"/>
      <w:sz w:val="16"/>
      <w:szCs w:val="16"/>
      <w:lang w:val="de-DE"/>
      <w14:ligatures w14:val="none"/>
    </w:rPr>
  </w:style>
  <w:style w:type="table" w:styleId="TableGrid">
    <w:name w:val="Table Grid"/>
    <w:basedOn w:val="TableNormal"/>
    <w:uiPriority w:val="39"/>
    <w:rsid w:val="00C90BA9"/>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49E"/>
    <w:rPr>
      <w:color w:val="000000" w:themeColor="text1"/>
      <w:u w:val="none"/>
    </w:rPr>
  </w:style>
  <w:style w:type="paragraph" w:styleId="Header">
    <w:name w:val="header"/>
    <w:basedOn w:val="Normal"/>
    <w:link w:val="HeaderChar"/>
    <w:uiPriority w:val="99"/>
    <w:unhideWhenUsed/>
    <w:rsid w:val="00C90BA9"/>
    <w:pPr>
      <w:tabs>
        <w:tab w:val="center" w:pos="4680"/>
        <w:tab w:val="right" w:pos="9360"/>
      </w:tabs>
    </w:pPr>
  </w:style>
  <w:style w:type="character" w:customStyle="1" w:styleId="HeaderChar">
    <w:name w:val="Header Char"/>
    <w:basedOn w:val="DefaultParagraphFont"/>
    <w:link w:val="Header"/>
    <w:uiPriority w:val="99"/>
    <w:rsid w:val="00C90BA9"/>
    <w:rPr>
      <w:rFonts w:ascii="Arial" w:eastAsia="Barlow-Light" w:hAnsi="Arial" w:cs="Barlow-Light"/>
      <w:kern w:val="0"/>
      <w:lang w:val="de-DE"/>
      <w14:ligatures w14:val="none"/>
    </w:rPr>
  </w:style>
  <w:style w:type="paragraph" w:styleId="Footer">
    <w:name w:val="footer"/>
    <w:link w:val="FooterChar"/>
    <w:uiPriority w:val="99"/>
    <w:unhideWhenUsed/>
    <w:rsid w:val="0050628A"/>
    <w:pPr>
      <w:tabs>
        <w:tab w:val="center" w:pos="4680"/>
        <w:tab w:val="right" w:pos="9360"/>
      </w:tabs>
    </w:pPr>
    <w:rPr>
      <w:rFonts w:ascii="Arial" w:eastAsia="Barlow-Light" w:hAnsi="Arial" w:cs="Barlow-Light"/>
      <w:kern w:val="0"/>
      <w:lang w:val="de-DE"/>
      <w14:ligatures w14:val="none"/>
    </w:rPr>
  </w:style>
  <w:style w:type="character" w:customStyle="1" w:styleId="FooterChar">
    <w:name w:val="Footer Char"/>
    <w:basedOn w:val="DefaultParagraphFont"/>
    <w:link w:val="Footer"/>
    <w:uiPriority w:val="99"/>
    <w:rsid w:val="0050628A"/>
    <w:rPr>
      <w:rFonts w:ascii="Arial" w:eastAsia="Barlow-Light" w:hAnsi="Arial" w:cs="Barlow-Light"/>
      <w:kern w:val="0"/>
      <w:lang w:val="de-DE"/>
      <w14:ligatures w14:val="none"/>
    </w:rPr>
  </w:style>
  <w:style w:type="paragraph" w:styleId="ListParagraph">
    <w:name w:val="List Paragraph"/>
    <w:basedOn w:val="Normal"/>
    <w:autoRedefine/>
    <w:uiPriority w:val="34"/>
    <w:qFormat/>
    <w:rsid w:val="00AB342B"/>
    <w:pPr>
      <w:numPr>
        <w:numId w:val="9"/>
      </w:numPr>
      <w:contextualSpacing/>
    </w:pPr>
  </w:style>
  <w:style w:type="character" w:customStyle="1" w:styleId="NichtaufgelsteErwhnung1">
    <w:name w:val="Nicht aufgelöste Erwähnung1"/>
    <w:basedOn w:val="DefaultParagraphFont"/>
    <w:uiPriority w:val="99"/>
    <w:semiHidden/>
    <w:unhideWhenUsed/>
    <w:rsid w:val="00F8799C"/>
    <w:rPr>
      <w:color w:val="605E5C"/>
      <w:shd w:val="clear" w:color="auto" w:fill="E1DFDD"/>
    </w:rPr>
  </w:style>
  <w:style w:type="character" w:styleId="CommentReference">
    <w:name w:val="annotation reference"/>
    <w:basedOn w:val="DefaultParagraphFont"/>
    <w:uiPriority w:val="99"/>
    <w:semiHidden/>
    <w:unhideWhenUsed/>
    <w:rsid w:val="004675C5"/>
    <w:rPr>
      <w:sz w:val="16"/>
      <w:szCs w:val="16"/>
    </w:rPr>
  </w:style>
  <w:style w:type="paragraph" w:styleId="CommentText">
    <w:name w:val="annotation text"/>
    <w:basedOn w:val="Normal"/>
    <w:link w:val="CommentTextChar"/>
    <w:uiPriority w:val="99"/>
    <w:unhideWhenUsed/>
    <w:rsid w:val="004675C5"/>
    <w:rPr>
      <w:sz w:val="20"/>
      <w:szCs w:val="20"/>
    </w:rPr>
  </w:style>
  <w:style w:type="character" w:customStyle="1" w:styleId="CommentTextChar">
    <w:name w:val="Comment Text Char"/>
    <w:basedOn w:val="DefaultParagraphFont"/>
    <w:link w:val="CommentText"/>
    <w:uiPriority w:val="99"/>
    <w:rsid w:val="004675C5"/>
    <w:rPr>
      <w:rFonts w:ascii="Arial" w:eastAsia="Barlow-Light" w:hAnsi="Arial" w:cs="Barlow-Light"/>
      <w:kern w:val="0"/>
      <w:sz w:val="20"/>
      <w:szCs w:val="20"/>
      <w:lang w:val="de-DE"/>
      <w14:ligatures w14:val="none"/>
    </w:rPr>
  </w:style>
  <w:style w:type="paragraph" w:styleId="CommentSubject">
    <w:name w:val="annotation subject"/>
    <w:basedOn w:val="CommentText"/>
    <w:next w:val="CommentText"/>
    <w:link w:val="CommentSubjectChar"/>
    <w:uiPriority w:val="99"/>
    <w:semiHidden/>
    <w:unhideWhenUsed/>
    <w:rsid w:val="004675C5"/>
    <w:rPr>
      <w:b/>
      <w:bCs/>
    </w:rPr>
  </w:style>
  <w:style w:type="character" w:customStyle="1" w:styleId="CommentSubjectChar">
    <w:name w:val="Comment Subject Char"/>
    <w:basedOn w:val="CommentTextChar"/>
    <w:link w:val="CommentSubject"/>
    <w:uiPriority w:val="99"/>
    <w:semiHidden/>
    <w:rsid w:val="004675C5"/>
    <w:rPr>
      <w:rFonts w:ascii="Arial" w:eastAsia="Barlow-Light" w:hAnsi="Arial" w:cs="Barlow-Light"/>
      <w:b/>
      <w:bCs/>
      <w:kern w:val="0"/>
      <w:sz w:val="20"/>
      <w:szCs w:val="20"/>
      <w:lang w:val="de-DE"/>
      <w14:ligatures w14:val="none"/>
    </w:rPr>
  </w:style>
  <w:style w:type="character" w:styleId="BookTitle">
    <w:name w:val="Book Title"/>
    <w:basedOn w:val="DefaultParagraphFont"/>
    <w:uiPriority w:val="33"/>
    <w:qFormat/>
    <w:rsid w:val="009574FF"/>
    <w:rPr>
      <w:b/>
      <w:bCs/>
      <w:i/>
      <w:iCs/>
      <w:spacing w:val="5"/>
    </w:rPr>
  </w:style>
  <w:style w:type="paragraph" w:styleId="NoSpacing">
    <w:name w:val="No Spacing"/>
    <w:uiPriority w:val="1"/>
    <w:qFormat/>
    <w:rsid w:val="00BD4A79"/>
    <w:pPr>
      <w:spacing w:after="0" w:line="240" w:lineRule="auto"/>
    </w:pPr>
    <w:rPr>
      <w:kern w:val="0"/>
      <w:lang w:val="de-DE"/>
      <w14:ligatures w14:val="none"/>
    </w:rPr>
  </w:style>
  <w:style w:type="character" w:customStyle="1" w:styleId="normaltextrun">
    <w:name w:val="normaltextrun"/>
    <w:basedOn w:val="DefaultParagraphFont"/>
    <w:rsid w:val="00CF26CA"/>
  </w:style>
  <w:style w:type="character" w:customStyle="1" w:styleId="eop">
    <w:name w:val="eop"/>
    <w:basedOn w:val="DefaultParagraphFont"/>
    <w:rsid w:val="00CF26CA"/>
  </w:style>
  <w:style w:type="paragraph" w:styleId="Revision">
    <w:name w:val="Revision"/>
    <w:hidden/>
    <w:uiPriority w:val="99"/>
    <w:semiHidden/>
    <w:rsid w:val="00321BE0"/>
    <w:pPr>
      <w:spacing w:after="0" w:line="240" w:lineRule="auto"/>
    </w:pPr>
    <w:rPr>
      <w:rFonts w:ascii="Arial" w:eastAsia="Barlow-Light" w:hAnsi="Arial" w:cs="Barlow-Light"/>
      <w:kern w:val="0"/>
      <w:lang w:val="de-DE"/>
      <w14:ligatures w14:val="none"/>
    </w:rPr>
  </w:style>
  <w:style w:type="paragraph" w:styleId="BalloonText">
    <w:name w:val="Balloon Text"/>
    <w:basedOn w:val="Normal"/>
    <w:link w:val="BalloonTextChar"/>
    <w:uiPriority w:val="99"/>
    <w:semiHidden/>
    <w:unhideWhenUsed/>
    <w:rsid w:val="006A4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A18"/>
    <w:rPr>
      <w:rFonts w:ascii="Segoe UI" w:eastAsia="Barlow-Light" w:hAnsi="Segoe UI" w:cs="Segoe UI"/>
      <w:kern w:val="0"/>
      <w:sz w:val="18"/>
      <w:szCs w:val="18"/>
      <w:lang w:val="de-DE"/>
      <w14:ligatures w14:val="none"/>
    </w:rPr>
  </w:style>
  <w:style w:type="paragraph" w:customStyle="1" w:styleId="paragraph">
    <w:name w:val="paragraph"/>
    <w:basedOn w:val="Normal"/>
    <w:rsid w:val="00083CA7"/>
    <w:pPr>
      <w:widowControl/>
      <w:autoSpaceDE/>
      <w:autoSpaceDN/>
      <w:spacing w:before="100" w:beforeAutospacing="1" w:after="100" w:afterAutospacing="1"/>
    </w:pPr>
    <w:rPr>
      <w:rFonts w:ascii="Calibri" w:eastAsiaTheme="minorHAns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6952">
      <w:bodyDiv w:val="1"/>
      <w:marLeft w:val="0"/>
      <w:marRight w:val="0"/>
      <w:marTop w:val="0"/>
      <w:marBottom w:val="0"/>
      <w:divBdr>
        <w:top w:val="none" w:sz="0" w:space="0" w:color="auto"/>
        <w:left w:val="none" w:sz="0" w:space="0" w:color="auto"/>
        <w:bottom w:val="none" w:sz="0" w:space="0" w:color="auto"/>
        <w:right w:val="none" w:sz="0" w:space="0" w:color="auto"/>
      </w:divBdr>
    </w:div>
    <w:div w:id="17568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ravision.com/de-de/branchen/druck/dekoration-von-metalltafel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ISRA VISION">
      <a:dk1>
        <a:srgbClr val="000000"/>
      </a:dk1>
      <a:lt1>
        <a:srgbClr val="FFFFFF"/>
      </a:lt1>
      <a:dk2>
        <a:srgbClr val="000000"/>
      </a:dk2>
      <a:lt2>
        <a:srgbClr val="FFFFFF"/>
      </a:lt2>
      <a:accent1>
        <a:srgbClr val="C31924"/>
      </a:accent1>
      <a:accent2>
        <a:srgbClr val="929497"/>
      </a:accent2>
      <a:accent3>
        <a:srgbClr val="2E3138"/>
      </a:accent3>
      <a:accent4>
        <a:srgbClr val="F0B41C"/>
      </a:accent4>
      <a:accent5>
        <a:srgbClr val="14B14B"/>
      </a:accent5>
      <a:accent6>
        <a:srgbClr val="656767"/>
      </a:accent6>
      <a:hlink>
        <a:srgbClr val="C31924"/>
      </a:hlink>
      <a:folHlink>
        <a:srgbClr val="C319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18C0D7CC5EAD4ABB7D5A154645909E" ma:contentTypeVersion="25" ma:contentTypeDescription="Ein neues Dokument erstellen." ma:contentTypeScope="" ma:versionID="1ea577cb44917e82337c9646605db50f">
  <xsd:schema xmlns:xsd="http://www.w3.org/2001/XMLSchema" xmlns:xs="http://www.w3.org/2001/XMLSchema" xmlns:p="http://schemas.microsoft.com/office/2006/metadata/properties" xmlns:ns1="http://schemas.microsoft.com/sharepoint/v3" xmlns:ns2="df018869-ed95-4872-b4e9-b88d62519979" xmlns:ns3="3d6c6d4a-4eae-4380-84cc-44125413e0ec" targetNamespace="http://schemas.microsoft.com/office/2006/metadata/properties" ma:root="true" ma:fieldsID="78d09317b4968745e1d894f64197ca9d" ns1:_="" ns2:_="" ns3:_="">
    <xsd:import namespace="http://schemas.microsoft.com/sharepoint/v3"/>
    <xsd:import namespace="df018869-ed95-4872-b4e9-b88d62519979"/>
    <xsd:import namespace="3d6c6d4a-4eae-4380-84cc-44125413e0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Status" minOccurs="0"/>
                <xsd:element ref="ns2:Nextsteps" minOccurs="0"/>
                <xsd:element ref="ns2:Bild" minOccurs="0"/>
                <xsd:element ref="ns2:MediaServiceObjectDetectorVersions" minOccurs="0"/>
                <xsd:element ref="ns2:MediaServiceSearchPropertie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18869-ed95-4872-b4e9-b88d62519979"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description="" ma:hidden="true" ma:internalName="MediaServiceDateTaken" ma:readOnly="true">
      <xsd:simpleType>
        <xsd:restriction base="dms:Text"/>
      </xsd:simpleType>
    </xsd:element>
    <xsd:element name="MediaLengthInSeconds" ma:index="8"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6acbc8-d254-4db0-b38e-5e1276a9f7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tatus Unterschrift" ma:internalName="Status_x0020_Unterschrift" ma:readOnly="false">
      <xsd:simpleType>
        <xsd:restriction base="dms:Text"/>
      </xsd:simpleType>
    </xsd:element>
    <xsd:element name="Status" ma:index="18" nillable="true" ma:displayName="Status" ma:description="Status of the content" ma:format="Dropdown" ma:internalName="Status" ma:readOnly="false">
      <xsd:simpleType>
        <xsd:restriction base="dms:Choice">
          <xsd:enumeration value="Planned"/>
          <xsd:enumeration value="Assigned"/>
          <xsd:enumeration value="Draft needs approval"/>
          <xsd:enumeration value="Ready to publish"/>
          <xsd:enumeration value="Published"/>
        </xsd:restriction>
      </xsd:simpleType>
    </xsd:element>
    <xsd:element name="Nextsteps" ma:index="19" nillable="true" ma:displayName="Next steps" ma:internalName="Nextsteps" ma:readOnly="false">
      <xsd:simpleType>
        <xsd:restriction base="dms:Note">
          <xsd:maxLength value="255"/>
        </xsd:restriction>
      </xsd:simpleType>
    </xsd:element>
    <xsd:element name="Bild" ma:index="20" nillable="true" ma:displayName="Bild" ma:internalName="Bild" ma:readOnly="fals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c6d4a-4eae-4380-84cc-44125413e0ec" elementFormDefault="qualified">
    <xsd:import namespace="http://schemas.microsoft.com/office/2006/documentManagement/types"/>
    <xsd:import namespace="http://schemas.microsoft.com/office/infopath/2007/PartnerControls"/>
    <xsd:element name="SharedWithUsers" ma:index="9"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element name="TaxCatchAll" ma:index="13" nillable="true" ma:displayName="Taxonomy Catch All Column" ma:hidden="true" ma:list="{0d5736ac-3e9c-4787-a9b2-9baf0b431882}" ma:internalName="TaxCatchAll" ma:showField="CatchAllData" ma:web="3d6c6d4a-4eae-4380-84cc-44125413e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018869-ed95-4872-b4e9-b88d62519979">
      <Terms xmlns="http://schemas.microsoft.com/office/infopath/2007/PartnerControls"/>
    </lcf76f155ced4ddcb4097134ff3c332f>
    <TaxCatchAll xmlns="3d6c6d4a-4eae-4380-84cc-44125413e0ec" xsi:nil="true"/>
    <SharedWithUsers xmlns="3d6c6d4a-4eae-4380-84cc-44125413e0ec">
      <UserInfo>
        <DisplayName/>
        <AccountId xsi:nil="true"/>
        <AccountType/>
      </UserInfo>
    </SharedWithUsers>
    <MediaLengthInSeconds xmlns="df018869-ed95-4872-b4e9-b88d62519979" xsi:nil="true"/>
    <_ip_UnifiedCompliancePolicyUIAction xmlns="http://schemas.microsoft.com/sharepoint/v3" xsi:nil="true"/>
    <Status xmlns="df018869-ed95-4872-b4e9-b88d62519979" xsi:nil="true"/>
    <_ip_UnifiedCompliancePolicyProperties xmlns="http://schemas.microsoft.com/sharepoint/v3" xsi:nil="true"/>
    <Nextsteps xmlns="df018869-ed95-4872-b4e9-b88d62519979" xsi:nil="true"/>
    <Bild xmlns="df018869-ed95-4872-b4e9-b88d62519979" xsi:nil="true"/>
    <_Flow_SignoffStatus xmlns="df018869-ed95-4872-b4e9-b88d6251997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C3A7-A6A4-4102-BCAE-A254BAF1D3D5}">
  <ds:schemaRefs>
    <ds:schemaRef ds:uri="http://schemas.microsoft.com/sharepoint/v3/contenttype/forms"/>
  </ds:schemaRefs>
</ds:datastoreItem>
</file>

<file path=customXml/itemProps2.xml><?xml version="1.0" encoding="utf-8"?>
<ds:datastoreItem xmlns:ds="http://schemas.openxmlformats.org/officeDocument/2006/customXml" ds:itemID="{DC133A20-C0F5-412D-AD20-365A428CEB16}"/>
</file>

<file path=customXml/itemProps3.xml><?xml version="1.0" encoding="utf-8"?>
<ds:datastoreItem xmlns:ds="http://schemas.openxmlformats.org/officeDocument/2006/customXml" ds:itemID="{51A44E4B-ECF5-44F1-98A6-2036CF23274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e26a851-7284-4acf-9679-446f36c474f2"/>
    <ds:schemaRef ds:uri="http://schemas.microsoft.com/office/2006/metadata/properties"/>
    <ds:schemaRef ds:uri="http://purl.org/dc/elements/1.1/"/>
    <ds:schemaRef ds:uri="c1b2408e-1e87-4758-b265-aff029b4a760"/>
    <ds:schemaRef ds:uri="http://www.w3.org/XML/1998/namespace"/>
    <ds:schemaRef ds:uri="http://purl.org/dc/dcmitype/"/>
  </ds:schemaRefs>
</ds:datastoreItem>
</file>

<file path=customXml/itemProps4.xml><?xml version="1.0" encoding="utf-8"?>
<ds:datastoreItem xmlns:ds="http://schemas.openxmlformats.org/officeDocument/2006/customXml" ds:itemID="{2FCDF8D9-0578-4C72-92A8-8619C4AF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Links>
    <vt:vector size="12" baseType="variant">
      <vt:variant>
        <vt:i4>3407906</vt:i4>
      </vt:variant>
      <vt:variant>
        <vt:i4>3</vt:i4>
      </vt:variant>
      <vt:variant>
        <vt:i4>0</vt:i4>
      </vt:variant>
      <vt:variant>
        <vt:i4>5</vt:i4>
      </vt:variant>
      <vt:variant>
        <vt:lpwstr>http://www.isravision.com/</vt:lpwstr>
      </vt:variant>
      <vt:variant>
        <vt:lpwstr/>
      </vt:variant>
      <vt:variant>
        <vt:i4>6226043</vt:i4>
      </vt:variant>
      <vt:variant>
        <vt:i4>0</vt:i4>
      </vt:variant>
      <vt:variant>
        <vt:i4>0</vt:i4>
      </vt:variant>
      <vt:variant>
        <vt:i4>5</vt:i4>
      </vt:variant>
      <vt:variant>
        <vt:lpwstr>mailto:info@isravision.com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Felseis</dc:creator>
  <cp:keywords/>
  <dc:description/>
  <cp:lastModifiedBy>Birgit Radlinger</cp:lastModifiedBy>
  <cp:revision>4</cp:revision>
  <cp:lastPrinted>2023-07-10T09:36:00Z</cp:lastPrinted>
  <dcterms:created xsi:type="dcterms:W3CDTF">2023-10-26T08:32:00Z</dcterms:created>
  <dcterms:modified xsi:type="dcterms:W3CDTF">2024-05-21T13:02:00Z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0x0101006E18C0D7CC5EAD4ABB7D5A154645909E</vt:lpwstr>
  </property>
  <property fmtid="{D5CDD505-2E9C-101B-9397-08002B2CF9AE}" pid="3" name="MediaServiceImageTags">
    <vt:lpwstr/>
  </property>
  <property fmtid="{D5CDD505-2E9C-101B-9397-08002B2CF9AE}" pid="4" name="GrammarlyDocumentId">
    <vt:lpwstr>b43fbaf7bc45d997f39fd6ed31202d2f068239019632e8fed4138d49135ac66b</vt:lpwstr>
  </property>
  <property fmtid="{D5CDD505-2E9C-101B-9397-08002B2CF9AE}" pid="5" name="Order">
    <vt:r8>25900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ies>
</file>