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0"/>
      </w:tblGrid>
      <w:tr w:rsidR="00185AC6" w14:paraId="74ADA57C" w14:textId="77777777" w:rsidTr="00592002">
        <w:trPr>
          <w:trHeight w:val="1237"/>
        </w:trPr>
        <w:tc>
          <w:tcPr>
            <w:tcW w:w="9920" w:type="dxa"/>
            <w:shd w:val="clear" w:color="auto" w:fill="auto"/>
            <w:tcMar>
              <w:top w:w="113" w:type="dxa"/>
            </w:tcMar>
          </w:tcPr>
          <w:p w14:paraId="08D87FDB" w14:textId="6AAF9CFB" w:rsidR="00185AC6" w:rsidRPr="00D74F5E" w:rsidRDefault="00D74F5E" w:rsidP="00EE0A5E">
            <w:pPr>
              <w:pStyle w:val="BodyText"/>
              <w:rPr>
                <w:b/>
                <w:sz w:val="14"/>
                <w:szCs w:val="14"/>
                <w:lang w:val="en-US"/>
              </w:rPr>
            </w:pPr>
            <w:r w:rsidRPr="00D74F5E">
              <w:rPr>
                <w:b/>
                <w:sz w:val="40"/>
                <w:szCs w:val="14"/>
                <w:lang w:val="en-US"/>
              </w:rPr>
              <w:t>PRODUCT NEWS</w:t>
            </w:r>
          </w:p>
        </w:tc>
      </w:tr>
    </w:tbl>
    <w:p w14:paraId="4E36287F" w14:textId="77777777" w:rsidR="00D74F5E" w:rsidRDefault="00D74F5E" w:rsidP="00BD4A79">
      <w:pPr>
        <w:tabs>
          <w:tab w:val="left" w:pos="7856"/>
        </w:tabs>
        <w:spacing w:after="120" w:line="360" w:lineRule="auto"/>
        <w:rPr>
          <w:b/>
          <w:bCs/>
          <w:sz w:val="20"/>
        </w:rPr>
      </w:pPr>
    </w:p>
    <w:p w14:paraId="706AC8C3" w14:textId="37671AFB" w:rsidR="00D74F5E" w:rsidRPr="00CF26CA" w:rsidRDefault="00CF26CA" w:rsidP="00CF26CA">
      <w:pPr>
        <w:spacing w:after="120" w:line="360" w:lineRule="auto"/>
        <w:ind w:left="2160" w:hanging="2160"/>
        <w:rPr>
          <w:b/>
          <w:bCs/>
          <w:sz w:val="20"/>
          <w:lang w:val="en-US"/>
        </w:rPr>
      </w:pPr>
      <w:r w:rsidRPr="00CF26CA">
        <w:rPr>
          <w:b/>
          <w:bCs/>
          <w:sz w:val="20"/>
          <w:lang w:val="en-US"/>
        </w:rPr>
        <w:t>Media Contact:</w:t>
      </w:r>
      <w:r w:rsidRPr="00CF26CA">
        <w:rPr>
          <w:b/>
          <w:bCs/>
          <w:sz w:val="20"/>
          <w:lang w:val="en-US"/>
        </w:rPr>
        <w:tab/>
        <w:t>Birgit Radlinger</w:t>
      </w:r>
      <w:r w:rsidRPr="00CF26CA">
        <w:rPr>
          <w:b/>
          <w:bCs/>
          <w:sz w:val="20"/>
          <w:lang w:val="en-US"/>
        </w:rPr>
        <w:br/>
        <w:t>b</w:t>
      </w:r>
      <w:r>
        <w:rPr>
          <w:b/>
          <w:bCs/>
          <w:sz w:val="20"/>
          <w:lang w:val="en-US"/>
        </w:rPr>
        <w:t>radlinger@isravision.com</w:t>
      </w:r>
    </w:p>
    <w:p w14:paraId="0508B93B" w14:textId="4105118F" w:rsidR="00CF26CA" w:rsidRDefault="00CF26CA" w:rsidP="00CF26CA">
      <w:pPr>
        <w:tabs>
          <w:tab w:val="left" w:pos="1440"/>
          <w:tab w:val="left" w:pos="1620"/>
        </w:tabs>
        <w:spacing w:after="480"/>
        <w:rPr>
          <w:rFonts w:eastAsia="SimSun" w:cs="Arial"/>
          <w:b/>
          <w:sz w:val="28"/>
          <w:szCs w:val="28"/>
          <w:lang w:val="en-US"/>
        </w:rPr>
      </w:pPr>
      <w:r>
        <w:rPr>
          <w:b/>
          <w:sz w:val="28"/>
          <w:szCs w:val="28"/>
          <w:lang w:val="en-US"/>
        </w:rPr>
        <w:t xml:space="preserve">ISRA VISION presents </w:t>
      </w:r>
      <w:proofErr w:type="spellStart"/>
      <w:r w:rsidR="005E2194">
        <w:rPr>
          <w:b/>
          <w:sz w:val="28"/>
          <w:szCs w:val="28"/>
          <w:lang w:val="en-US"/>
        </w:rPr>
        <w:t>DecoSTAR</w:t>
      </w:r>
      <w:proofErr w:type="spellEnd"/>
      <w:r w:rsidR="005E2194">
        <w:rPr>
          <w:b/>
          <w:sz w:val="28"/>
          <w:szCs w:val="28"/>
          <w:lang w:val="en-US"/>
        </w:rPr>
        <w:t xml:space="preserve"> EVO</w:t>
      </w:r>
      <w:r w:rsidR="00321BE0">
        <w:rPr>
          <w:b/>
          <w:sz w:val="28"/>
          <w:szCs w:val="28"/>
          <w:lang w:val="en-US"/>
        </w:rPr>
        <w:t xml:space="preserve"> – the </w:t>
      </w:r>
      <w:r>
        <w:rPr>
          <w:b/>
          <w:sz w:val="28"/>
          <w:szCs w:val="28"/>
          <w:lang w:val="en-US"/>
        </w:rPr>
        <w:t xml:space="preserve">new </w:t>
      </w:r>
      <w:r w:rsidR="00321BE0">
        <w:rPr>
          <w:b/>
          <w:sz w:val="28"/>
          <w:szCs w:val="28"/>
          <w:lang w:val="en-US"/>
        </w:rPr>
        <w:t xml:space="preserve">generation </w:t>
      </w:r>
      <w:r>
        <w:rPr>
          <w:b/>
          <w:sz w:val="28"/>
          <w:szCs w:val="28"/>
          <w:lang w:val="en-US"/>
        </w:rPr>
        <w:t>of its inline print inspection solution for metal sheets</w:t>
      </w:r>
    </w:p>
    <w:p w14:paraId="3AB6D065" w14:textId="1C612D2B" w:rsidR="00CF26CA" w:rsidRDefault="00CF26CA" w:rsidP="00CF26CA">
      <w:pPr>
        <w:tabs>
          <w:tab w:val="left" w:pos="1440"/>
          <w:tab w:val="left" w:pos="1620"/>
        </w:tabs>
        <w:spacing w:line="360" w:lineRule="auto"/>
        <w:jc w:val="both"/>
        <w:rPr>
          <w:b/>
          <w:sz w:val="20"/>
          <w:szCs w:val="20"/>
          <w:lang w:val="en-US"/>
        </w:rPr>
      </w:pPr>
      <w:r>
        <w:rPr>
          <w:b/>
          <w:lang w:val="en-US"/>
        </w:rPr>
        <w:t xml:space="preserve">ISRA VISION (www.isravision.com) has completely revised its proven </w:t>
      </w:r>
      <w:proofErr w:type="spellStart"/>
      <w:r>
        <w:rPr>
          <w:b/>
          <w:lang w:val="en-US"/>
        </w:rPr>
        <w:t>DecoSTAR</w:t>
      </w:r>
      <w:proofErr w:type="spellEnd"/>
      <w:r>
        <w:rPr>
          <w:b/>
          <w:lang w:val="en-US"/>
        </w:rPr>
        <w:t xml:space="preserve"> solution for the inline inspection of decorated metal sheets. The new version </w:t>
      </w:r>
      <w:proofErr w:type="spellStart"/>
      <w:r w:rsidR="005E2194">
        <w:rPr>
          <w:b/>
          <w:lang w:val="en-US"/>
        </w:rPr>
        <w:t>DecoSTAR</w:t>
      </w:r>
      <w:proofErr w:type="spellEnd"/>
      <w:r w:rsidR="005E2194">
        <w:rPr>
          <w:b/>
          <w:lang w:val="en-US"/>
        </w:rPr>
        <w:t xml:space="preserve"> EVO</w:t>
      </w:r>
      <w:r w:rsidR="00321BE0">
        <w:rPr>
          <w:b/>
          <w:lang w:val="en-US"/>
        </w:rPr>
        <w:t xml:space="preserve"> </w:t>
      </w:r>
      <w:r>
        <w:rPr>
          <w:b/>
          <w:lang w:val="en-US"/>
        </w:rPr>
        <w:t xml:space="preserve">comes with an enhanced inspection performance for offset printing and enables the inspection of digitally decorated tin and aluminum sheets for packaging applications such as food cans, decorative boxes, or oil cans. </w:t>
      </w:r>
      <w:proofErr w:type="spellStart"/>
      <w:r w:rsidR="005E2194">
        <w:rPr>
          <w:b/>
          <w:lang w:val="en-US"/>
        </w:rPr>
        <w:t>DecoSTAR</w:t>
      </w:r>
      <w:proofErr w:type="spellEnd"/>
      <w:r w:rsidR="005E2194">
        <w:rPr>
          <w:b/>
          <w:lang w:val="en-US"/>
        </w:rPr>
        <w:t xml:space="preserve"> EVO</w:t>
      </w:r>
      <w:r w:rsidR="00321BE0">
        <w:rPr>
          <w:b/>
          <w:lang w:val="en-US"/>
        </w:rPr>
        <w:t xml:space="preserve"> </w:t>
      </w:r>
      <w:r>
        <w:rPr>
          <w:b/>
          <w:lang w:val="en-US"/>
        </w:rPr>
        <w:t xml:space="preserve">not only features an advanced defect classifier for uncomplicated, fast system set-up and start-up, as well as a modern, intuitive graphical user interface but is also equipped with the company's latest high-performance lighting and camera technology. An integrated interface to the optionally available production management intelligence tool </w:t>
      </w:r>
      <w:r>
        <w:rPr>
          <w:b/>
          <w:bCs/>
          <w:lang w:val="en-US"/>
        </w:rPr>
        <w:t>E</w:t>
      </w:r>
      <w:r>
        <w:rPr>
          <w:b/>
          <w:lang w:val="en-US"/>
        </w:rPr>
        <w:t>PROMI completes the package.</w:t>
      </w:r>
    </w:p>
    <w:p w14:paraId="126582DE" w14:textId="77777777" w:rsidR="00CF26CA" w:rsidRDefault="00CF26CA" w:rsidP="00CF26CA">
      <w:pPr>
        <w:tabs>
          <w:tab w:val="left" w:pos="1440"/>
          <w:tab w:val="left" w:pos="1620"/>
        </w:tabs>
        <w:spacing w:line="360" w:lineRule="auto"/>
        <w:jc w:val="both"/>
        <w:rPr>
          <w:b/>
          <w:lang w:val="en-US"/>
        </w:rPr>
      </w:pPr>
    </w:p>
    <w:p w14:paraId="5B5A3FC3" w14:textId="2FE7BA7B" w:rsidR="00CF26CA" w:rsidRDefault="00CF26CA" w:rsidP="00CF26CA">
      <w:pPr>
        <w:spacing w:line="360" w:lineRule="auto"/>
        <w:jc w:val="both"/>
        <w:rPr>
          <w:lang w:val="en-US"/>
        </w:rPr>
      </w:pPr>
      <w:r>
        <w:rPr>
          <w:lang w:val="en-US"/>
        </w:rPr>
        <w:t xml:space="preserve">High quality at high production speed – these are the prerequisites for the cost-efficient production of printed metal sheets for packaging applications. The </w:t>
      </w:r>
      <w:proofErr w:type="spellStart"/>
      <w:r w:rsidR="005E2194">
        <w:rPr>
          <w:lang w:val="en-US"/>
        </w:rPr>
        <w:t>DecoSTAR</w:t>
      </w:r>
      <w:proofErr w:type="spellEnd"/>
      <w:r w:rsidR="005E2194">
        <w:rPr>
          <w:lang w:val="en-US"/>
        </w:rPr>
        <w:t xml:space="preserve"> </w:t>
      </w:r>
      <w:r>
        <w:rPr>
          <w:lang w:val="en-US"/>
        </w:rPr>
        <w:t>inline inspection system from ISRA VISION enables reliable quality control when decorating steel or aluminum sheets and has been used in the industry for many years. The flexible system is suitable for tinplate or aluminum as well as for high-gloss or matt motifs on any type of machine. Thanks to highly efficient LED lighting and a high-resolution, high-tech camera, the system can reliably detect typical defects such as color deviations, hickeys, stripes, streaks, or edge and material defects. It also provides high-quality defect data that helps to eliminate serial defects and reduce rejects.</w:t>
      </w:r>
    </w:p>
    <w:p w14:paraId="304CEFC3" w14:textId="77777777" w:rsidR="00CF26CA" w:rsidRDefault="00CF26CA" w:rsidP="00CF26CA">
      <w:pPr>
        <w:spacing w:line="360" w:lineRule="auto"/>
        <w:jc w:val="both"/>
        <w:rPr>
          <w:lang w:val="en-US"/>
        </w:rPr>
      </w:pPr>
    </w:p>
    <w:p w14:paraId="1296D01A" w14:textId="2110F3FC" w:rsidR="00CF26CA" w:rsidRDefault="00CF26CA" w:rsidP="00CF26CA">
      <w:pPr>
        <w:spacing w:line="360" w:lineRule="auto"/>
        <w:jc w:val="both"/>
        <w:rPr>
          <w:lang w:val="en-US"/>
        </w:rPr>
      </w:pPr>
      <w:r>
        <w:rPr>
          <w:lang w:val="en-US"/>
        </w:rPr>
        <w:t xml:space="preserve">New in </w:t>
      </w:r>
      <w:proofErr w:type="spellStart"/>
      <w:r w:rsidR="005E2194">
        <w:rPr>
          <w:lang w:val="en-US"/>
        </w:rPr>
        <w:t>DecoSTAR</w:t>
      </w:r>
      <w:proofErr w:type="spellEnd"/>
      <w:r w:rsidR="005E2194">
        <w:rPr>
          <w:lang w:val="en-US"/>
        </w:rPr>
        <w:t xml:space="preserve"> EVO</w:t>
      </w:r>
      <w:r w:rsidR="00321BE0">
        <w:rPr>
          <w:lang w:val="en-US"/>
        </w:rPr>
        <w:t xml:space="preserve"> </w:t>
      </w:r>
      <w:r>
        <w:rPr>
          <w:lang w:val="en-US"/>
        </w:rPr>
        <w:t>is the support for digital printing. The system detects relevant defects such as splashes, streaks, and smears caused by clogged nozzles on digitally printed metal sheets. ISRA VISION thus combines offset and digital print inspection in a single system and offers its customers more flexibility in application.</w:t>
      </w:r>
    </w:p>
    <w:p w14:paraId="3EBA3B21" w14:textId="77777777" w:rsidR="00CF26CA" w:rsidRDefault="00CF26CA" w:rsidP="00CF26CA">
      <w:pPr>
        <w:spacing w:after="200" w:line="276" w:lineRule="auto"/>
        <w:rPr>
          <w:lang w:val="en-US"/>
        </w:rPr>
      </w:pPr>
      <w:r>
        <w:rPr>
          <w:snapToGrid w:val="0"/>
          <w:lang w:val="en-US"/>
        </w:rPr>
        <w:br w:type="page"/>
      </w:r>
    </w:p>
    <w:p w14:paraId="097B37FC" w14:textId="77777777" w:rsidR="00CF26CA" w:rsidRDefault="00CF26CA" w:rsidP="00CF26CA">
      <w:pPr>
        <w:spacing w:line="360" w:lineRule="auto"/>
        <w:jc w:val="both"/>
        <w:rPr>
          <w:lang w:val="en-US"/>
        </w:rPr>
      </w:pPr>
      <w:r>
        <w:rPr>
          <w:lang w:val="en-US"/>
        </w:rPr>
        <w:lastRenderedPageBreak/>
        <w:t>Also new is the self-learning defect classifier already known from the company's other inline inspection solutions. It allows to define customized guidelines and tolerances for each print job in order to distinguish between 'relevant' and 'non-relevant' defects. For this purpose, precise details of the defects to be detected as well as limit values are entered in the defect classifier in a job-specific profile. In line with this, faulty prints are either sorted out automatically or the operator receives an alarm so that he can intervene in the printing process accordingly. Non-relevant defects are nevertheless recorded and can be found in the inspection report with exact position information. This helps to avoid waste, increase the saleable quantity, and reduce costs.</w:t>
      </w:r>
    </w:p>
    <w:p w14:paraId="571F6D9A" w14:textId="77777777" w:rsidR="00CF26CA" w:rsidRDefault="00CF26CA" w:rsidP="00CF26CA">
      <w:pPr>
        <w:spacing w:line="360" w:lineRule="auto"/>
        <w:jc w:val="both"/>
        <w:rPr>
          <w:lang w:val="en-US"/>
        </w:rPr>
      </w:pPr>
    </w:p>
    <w:p w14:paraId="6BBC897B" w14:textId="42580B9E" w:rsidR="00CF26CA" w:rsidRDefault="00CF26CA" w:rsidP="00CF26CA">
      <w:pPr>
        <w:spacing w:line="360" w:lineRule="auto"/>
        <w:jc w:val="both"/>
        <w:rPr>
          <w:lang w:val="en-US"/>
        </w:rPr>
      </w:pPr>
      <w:r>
        <w:rPr>
          <w:lang w:val="en-US"/>
        </w:rPr>
        <w:t xml:space="preserve">Thanks to state-of-the-art LED lighting and high-resolution camera technology, </w:t>
      </w:r>
      <w:proofErr w:type="spellStart"/>
      <w:r w:rsidR="005E2194">
        <w:rPr>
          <w:lang w:val="en-US"/>
        </w:rPr>
        <w:t>DecoSTAR</w:t>
      </w:r>
      <w:proofErr w:type="spellEnd"/>
      <w:r w:rsidR="005E2194">
        <w:rPr>
          <w:lang w:val="en-US"/>
        </w:rPr>
        <w:t xml:space="preserve"> EVO</w:t>
      </w:r>
      <w:r w:rsidR="00321BE0">
        <w:rPr>
          <w:lang w:val="en-US"/>
        </w:rPr>
        <w:t xml:space="preserve"> </w:t>
      </w:r>
      <w:r>
        <w:rPr>
          <w:lang w:val="en-US"/>
        </w:rPr>
        <w:t xml:space="preserve">is able to detect defects </w:t>
      </w:r>
      <w:r w:rsidR="00321BE0">
        <w:rPr>
          <w:lang w:val="en-US"/>
        </w:rPr>
        <w:t>of</w:t>
      </w:r>
      <w:r>
        <w:rPr>
          <w:lang w:val="en-US"/>
        </w:rPr>
        <w:t xml:space="preserve"> 50 µm. In addition, the revised modern graphical user interface ensures intuitive and easy operation. The newly integrated EPROMI interface enables connection to the optionally available Production Management Intelligence Tool from ISRA VISION. This allows the extensive recorded data on the inspection system and production to be put into relation and comprehensively analyzed. Based on these evaluations, appropriate measures can then be derived that can contribute to the improvement of processes and results.</w:t>
      </w:r>
    </w:p>
    <w:p w14:paraId="3AF31A09" w14:textId="45BD40CB" w:rsidR="00CF26CA" w:rsidRDefault="00CF26CA" w:rsidP="00CF26CA">
      <w:pPr>
        <w:spacing w:line="360" w:lineRule="auto"/>
        <w:jc w:val="both"/>
        <w:rPr>
          <w:lang w:val="en-US"/>
        </w:rPr>
      </w:pPr>
    </w:p>
    <w:p w14:paraId="650D855C" w14:textId="77777777" w:rsidR="00CF26CA" w:rsidRDefault="00CF26CA" w:rsidP="00CF26CA">
      <w:pPr>
        <w:spacing w:line="360" w:lineRule="auto"/>
        <w:jc w:val="both"/>
        <w:rPr>
          <w:lang w:val="en-US"/>
        </w:rPr>
      </w:pPr>
      <w:r>
        <w:rPr>
          <w:lang w:val="en-US"/>
        </w:rPr>
        <w:t xml:space="preserve">For more information, please go to: </w:t>
      </w:r>
      <w:hyperlink r:id="rId11" w:history="1">
        <w:r w:rsidRPr="00001372">
          <w:rPr>
            <w:rStyle w:val="Hyperlink"/>
            <w:lang w:val="en-US"/>
          </w:rPr>
          <w:t>https://www.isravision.com/en-en/industries/print/metal-sheet-decoration</w:t>
        </w:r>
      </w:hyperlink>
    </w:p>
    <w:p w14:paraId="4B040298" w14:textId="77777777" w:rsidR="00CF26CA" w:rsidRDefault="00CF26CA" w:rsidP="00CF26CA">
      <w:pPr>
        <w:spacing w:line="360" w:lineRule="auto"/>
        <w:jc w:val="both"/>
        <w:rPr>
          <w:lang w:val="en-US"/>
        </w:rPr>
      </w:pPr>
    </w:p>
    <w:p w14:paraId="4B3A6241" w14:textId="07259EBD" w:rsidR="00CF26CA" w:rsidRPr="00CF26CA" w:rsidRDefault="00CF26CA" w:rsidP="00CF26CA">
      <w:pPr>
        <w:spacing w:line="360" w:lineRule="auto"/>
        <w:jc w:val="both"/>
        <w:rPr>
          <w:lang w:val="en-US"/>
        </w:rPr>
      </w:pPr>
      <w:r w:rsidRPr="00D96562">
        <w:rPr>
          <w:lang w:val="en-US"/>
        </w:rPr>
        <w:t>ISRA VISION is a leading provider of industrial image processing technologies with more than 1,200 employees across 25 locations worldwide. As part of the Machine Vision division of the Atlas Copco Group, a world-leading provider of sustainable productivity applications, we provide innovative and intelligent industrial solutions ranging from surface inspection to software-controlled robotics systems for smart factory automation. We have been driven by passion, commitment, and diversity for over 35 years.</w:t>
      </w:r>
      <w:r w:rsidRPr="00CF26CA">
        <w:rPr>
          <w:lang w:val="en-US"/>
        </w:rPr>
        <w:t> </w:t>
      </w:r>
    </w:p>
    <w:p w14:paraId="09F3DC1D" w14:textId="00E655B2" w:rsidR="00CF26CA" w:rsidRDefault="00CF26CA" w:rsidP="00CF26CA">
      <w:pPr>
        <w:spacing w:line="360" w:lineRule="auto"/>
        <w:ind w:left="-567"/>
        <w:jc w:val="both"/>
        <w:rPr>
          <w:lang w:val="en-US"/>
        </w:rPr>
      </w:pPr>
    </w:p>
    <w:p w14:paraId="1F7241F7" w14:textId="08F697EA" w:rsidR="00CF26CA" w:rsidRDefault="00CF26CA">
      <w:pPr>
        <w:widowControl/>
        <w:autoSpaceDE/>
        <w:autoSpaceDN/>
        <w:spacing w:after="160" w:line="259" w:lineRule="auto"/>
        <w:rPr>
          <w:lang w:val="en-US"/>
        </w:rPr>
      </w:pPr>
      <w:r>
        <w:rPr>
          <w:lang w:val="en-US"/>
        </w:rPr>
        <w:br w:type="page"/>
      </w:r>
    </w:p>
    <w:p w14:paraId="772EADDE" w14:textId="5D281E4F" w:rsidR="00CF26CA" w:rsidRDefault="00470D97" w:rsidP="00CF26CA">
      <w:pPr>
        <w:spacing w:line="360" w:lineRule="auto"/>
        <w:jc w:val="both"/>
        <w:rPr>
          <w:lang w:val="en-US"/>
        </w:rPr>
      </w:pPr>
      <w:r>
        <w:rPr>
          <w:noProof/>
          <w:lang w:val="en-US"/>
          <w14:ligatures w14:val="standardContextual"/>
        </w:rPr>
        <w:lastRenderedPageBreak/>
        <w:drawing>
          <wp:inline distT="0" distB="0" distL="0" distR="0" wp14:anchorId="671FA872" wp14:editId="215E335C">
            <wp:extent cx="3568700" cy="3568700"/>
            <wp:effectExtent l="0" t="0" r="0" b="0"/>
            <wp:docPr id="2081215479" name="Picture 1" descr="A machine with a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215479" name="Picture 1" descr="A machine with a screen&#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3568700" cy="3568700"/>
                    </a:xfrm>
                    <a:prstGeom prst="rect">
                      <a:avLst/>
                    </a:prstGeom>
                  </pic:spPr>
                </pic:pic>
              </a:graphicData>
            </a:graphic>
          </wp:inline>
        </w:drawing>
      </w:r>
    </w:p>
    <w:p w14:paraId="0ABFF327" w14:textId="250408C1" w:rsidR="00CF26CA" w:rsidRDefault="00CF26CA" w:rsidP="00CF26CA">
      <w:pPr>
        <w:spacing w:line="360" w:lineRule="auto"/>
        <w:jc w:val="both"/>
        <w:rPr>
          <w:lang w:val="en-US"/>
        </w:rPr>
      </w:pPr>
    </w:p>
    <w:p w14:paraId="26D0971A" w14:textId="2EBBCE4F" w:rsidR="00CF26CA" w:rsidRPr="00CF26CA" w:rsidRDefault="00CF26CA" w:rsidP="00CF26CA">
      <w:pPr>
        <w:spacing w:line="360" w:lineRule="auto"/>
        <w:jc w:val="both"/>
        <w:rPr>
          <w:lang w:val="en-US"/>
        </w:rPr>
      </w:pPr>
      <w:r w:rsidRPr="00CF26CA">
        <w:rPr>
          <w:lang w:val="en-US"/>
        </w:rPr>
        <w:t xml:space="preserve">ISRA VISION (www.isravision.com) has completely revised its proven </w:t>
      </w:r>
      <w:proofErr w:type="spellStart"/>
      <w:r w:rsidRPr="00CF26CA">
        <w:rPr>
          <w:lang w:val="en-US"/>
        </w:rPr>
        <w:t>DecoSTAR</w:t>
      </w:r>
      <w:proofErr w:type="spellEnd"/>
      <w:r w:rsidRPr="00CF26CA">
        <w:rPr>
          <w:lang w:val="en-US"/>
        </w:rPr>
        <w:t xml:space="preserve"> solution for the inline inspection of decorated metal sheets. The new version </w:t>
      </w:r>
      <w:proofErr w:type="spellStart"/>
      <w:r w:rsidR="005E2194">
        <w:rPr>
          <w:lang w:val="en-US"/>
        </w:rPr>
        <w:t>DecoSTAR</w:t>
      </w:r>
      <w:proofErr w:type="spellEnd"/>
      <w:r w:rsidR="005E2194">
        <w:rPr>
          <w:lang w:val="en-US"/>
        </w:rPr>
        <w:t xml:space="preserve"> EVO</w:t>
      </w:r>
      <w:r w:rsidR="00321BE0">
        <w:rPr>
          <w:lang w:val="en-US"/>
        </w:rPr>
        <w:t xml:space="preserve"> </w:t>
      </w:r>
      <w:r w:rsidRPr="00CF26CA">
        <w:rPr>
          <w:lang w:val="en-US"/>
        </w:rPr>
        <w:t xml:space="preserve">comes with an enhanced inspection performance for offset printing and enables the inspection of digitally decorated tin and aluminum sheets for packaging applications. </w:t>
      </w:r>
    </w:p>
    <w:sectPr w:rsidR="00CF26CA" w:rsidRPr="00CF26CA" w:rsidSect="00185AC6">
      <w:footerReference w:type="default" r:id="rId13"/>
      <w:headerReference w:type="first" r:id="rId14"/>
      <w:footerReference w:type="first" r:id="rId15"/>
      <w:pgSz w:w="11906" w:h="16838"/>
      <w:pgMar w:top="1418" w:right="1134" w:bottom="1440" w:left="1418" w:header="709" w:footer="1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BA6D" w14:textId="77777777" w:rsidR="0011556E" w:rsidRDefault="0011556E" w:rsidP="00C90BA9">
      <w:r>
        <w:separator/>
      </w:r>
    </w:p>
  </w:endnote>
  <w:endnote w:type="continuationSeparator" w:id="0">
    <w:p w14:paraId="1303FCE8" w14:textId="77777777" w:rsidR="0011556E" w:rsidRDefault="0011556E" w:rsidP="00C90BA9">
      <w:r>
        <w:continuationSeparator/>
      </w:r>
    </w:p>
  </w:endnote>
  <w:endnote w:type="continuationNotice" w:id="1">
    <w:p w14:paraId="6CBD1E70" w14:textId="77777777" w:rsidR="0011556E" w:rsidRDefault="00115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rlow-Light">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932856"/>
      <w:docPartObj>
        <w:docPartGallery w:val="Page Numbers (Bottom of Page)"/>
        <w:docPartUnique/>
      </w:docPartObj>
    </w:sdtPr>
    <w:sdtContent>
      <w:sdt>
        <w:sdtPr>
          <w:id w:val="-1769616900"/>
          <w:docPartObj>
            <w:docPartGallery w:val="Page Numbers (Top of Page)"/>
            <w:docPartUnique/>
          </w:docPartObj>
        </w:sdtPr>
        <w:sdtContent>
          <w:p w14:paraId="5908D4B4" w14:textId="5CB50C45" w:rsidR="00E164D8" w:rsidRPr="002729BB" w:rsidRDefault="004B4120">
            <w:pPr>
              <w:pStyle w:val="Footer"/>
              <w:jc w:val="right"/>
            </w:pPr>
            <w:r>
              <w:t>page</w:t>
            </w:r>
            <w:r w:rsidR="00E164D8" w:rsidRPr="002729BB">
              <w:t xml:space="preserve"> </w:t>
            </w:r>
            <w:r w:rsidR="00E164D8" w:rsidRPr="002729BB">
              <w:fldChar w:fldCharType="begin"/>
            </w:r>
            <w:r w:rsidR="00E164D8" w:rsidRPr="002729BB">
              <w:instrText>PAGE</w:instrText>
            </w:r>
            <w:r w:rsidR="00E164D8" w:rsidRPr="002729BB">
              <w:fldChar w:fldCharType="separate"/>
            </w:r>
            <w:r w:rsidR="007147B9">
              <w:rPr>
                <w:noProof/>
              </w:rPr>
              <w:t>3</w:t>
            </w:r>
            <w:r w:rsidR="00E164D8" w:rsidRPr="002729BB">
              <w:fldChar w:fldCharType="end"/>
            </w:r>
            <w:r w:rsidR="00E164D8" w:rsidRPr="002729BB">
              <w:t xml:space="preserve"> </w:t>
            </w:r>
            <w:r>
              <w:t>of</w:t>
            </w:r>
            <w:r w:rsidR="00E164D8" w:rsidRPr="002729BB">
              <w:t xml:space="preserve"> </w:t>
            </w:r>
            <w:r w:rsidR="00E164D8" w:rsidRPr="002729BB">
              <w:fldChar w:fldCharType="begin"/>
            </w:r>
            <w:r w:rsidR="00E164D8" w:rsidRPr="002729BB">
              <w:instrText>NUMPAGES</w:instrText>
            </w:r>
            <w:r w:rsidR="00E164D8" w:rsidRPr="002729BB">
              <w:fldChar w:fldCharType="separate"/>
            </w:r>
            <w:r w:rsidR="007147B9">
              <w:rPr>
                <w:noProof/>
              </w:rPr>
              <w:t>3</w:t>
            </w:r>
            <w:r w:rsidR="00E164D8" w:rsidRPr="002729BB">
              <w:fldChar w:fldCharType="end"/>
            </w:r>
          </w:p>
        </w:sdtContent>
      </w:sdt>
    </w:sdtContent>
  </w:sdt>
  <w:p w14:paraId="411EEA0E" w14:textId="77777777" w:rsidR="006D7F51" w:rsidRDefault="006D7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
      <w:gridCol w:w="283"/>
      <w:gridCol w:w="285"/>
      <w:gridCol w:w="1559"/>
      <w:gridCol w:w="1418"/>
      <w:gridCol w:w="2551"/>
      <w:gridCol w:w="2413"/>
      <w:gridCol w:w="1840"/>
    </w:tblGrid>
    <w:tr w:rsidR="00712592" w:rsidRPr="00EF099A" w14:paraId="49551C19" w14:textId="77777777" w:rsidTr="005D4100">
      <w:trPr>
        <w:trHeight w:hRule="exact" w:val="284"/>
      </w:trPr>
      <w:tc>
        <w:tcPr>
          <w:tcW w:w="283" w:type="dxa"/>
          <w:shd w:val="clear" w:color="auto" w:fill="auto"/>
        </w:tcPr>
        <w:p w14:paraId="3B61BB03" w14:textId="77777777" w:rsidR="00712592" w:rsidRDefault="00712592">
          <w:pPr>
            <w:pStyle w:val="Footer"/>
          </w:pPr>
        </w:p>
      </w:tc>
      <w:tc>
        <w:tcPr>
          <w:tcW w:w="283" w:type="dxa"/>
          <w:shd w:val="clear" w:color="auto" w:fill="auto"/>
        </w:tcPr>
        <w:p w14:paraId="2F5037CF" w14:textId="77777777" w:rsidR="00712592" w:rsidRDefault="00712592">
          <w:pPr>
            <w:pStyle w:val="Footer"/>
          </w:pPr>
        </w:p>
      </w:tc>
      <w:tc>
        <w:tcPr>
          <w:tcW w:w="285" w:type="dxa"/>
          <w:shd w:val="clear" w:color="auto" w:fill="auto"/>
        </w:tcPr>
        <w:p w14:paraId="3379D23F" w14:textId="77777777" w:rsidR="00712592" w:rsidRDefault="00712592">
          <w:pPr>
            <w:pStyle w:val="Footer"/>
          </w:pPr>
        </w:p>
      </w:tc>
      <w:tc>
        <w:tcPr>
          <w:tcW w:w="9781" w:type="dxa"/>
          <w:gridSpan w:val="5"/>
          <w:shd w:val="clear" w:color="auto" w:fill="auto"/>
          <w:vAlign w:val="center"/>
        </w:tcPr>
        <w:p w14:paraId="638390C1" w14:textId="77777777" w:rsidR="00712592" w:rsidRPr="00EF099A" w:rsidRDefault="00712592" w:rsidP="00712592">
          <w:pPr>
            <w:pStyle w:val="Footer"/>
            <w:rPr>
              <w:color w:val="FFFFFF" w:themeColor="background1"/>
              <w:sz w:val="14"/>
              <w:szCs w:val="14"/>
              <w:lang w:val="en-US"/>
            </w:rPr>
          </w:pPr>
        </w:p>
      </w:tc>
    </w:tr>
    <w:tr w:rsidR="00712592" w:rsidRPr="005A2DE2" w14:paraId="4DD9E639" w14:textId="77777777" w:rsidTr="000E3383">
      <w:trPr>
        <w:trHeight w:hRule="exact" w:val="284"/>
      </w:trPr>
      <w:tc>
        <w:tcPr>
          <w:tcW w:w="283" w:type="dxa"/>
          <w:shd w:val="clear" w:color="auto" w:fill="929497" w:themeFill="accent2"/>
        </w:tcPr>
        <w:p w14:paraId="6123B8B5" w14:textId="77777777" w:rsidR="00712592" w:rsidRDefault="00712592">
          <w:pPr>
            <w:pStyle w:val="Footer"/>
          </w:pPr>
        </w:p>
      </w:tc>
      <w:tc>
        <w:tcPr>
          <w:tcW w:w="283" w:type="dxa"/>
          <w:shd w:val="clear" w:color="auto" w:fill="FFFFFF" w:themeFill="background1"/>
        </w:tcPr>
        <w:p w14:paraId="3271D87D" w14:textId="77777777" w:rsidR="00712592" w:rsidRDefault="00712592">
          <w:pPr>
            <w:pStyle w:val="Footer"/>
          </w:pPr>
        </w:p>
      </w:tc>
      <w:tc>
        <w:tcPr>
          <w:tcW w:w="285" w:type="dxa"/>
          <w:shd w:val="clear" w:color="auto" w:fill="929497" w:themeFill="accent2"/>
        </w:tcPr>
        <w:p w14:paraId="548AF9FE" w14:textId="77777777" w:rsidR="00712592" w:rsidRDefault="00712592">
          <w:pPr>
            <w:pStyle w:val="Footer"/>
          </w:pPr>
        </w:p>
      </w:tc>
      <w:tc>
        <w:tcPr>
          <w:tcW w:w="9781" w:type="dxa"/>
          <w:gridSpan w:val="5"/>
          <w:shd w:val="clear" w:color="auto" w:fill="929497" w:themeFill="accent2"/>
          <w:vAlign w:val="center"/>
        </w:tcPr>
        <w:p w14:paraId="72A56328" w14:textId="5BBFBE8A" w:rsidR="00712592" w:rsidRPr="001377AE" w:rsidRDefault="006B6ED6" w:rsidP="00712592">
          <w:pPr>
            <w:pStyle w:val="Footer"/>
            <w:rPr>
              <w:b/>
              <w:bCs/>
              <w:color w:val="FFFFFF" w:themeColor="background1"/>
              <w:sz w:val="14"/>
              <w:szCs w:val="14"/>
              <w:lang w:val="en-US"/>
            </w:rPr>
          </w:pPr>
          <w:r w:rsidRPr="001377AE">
            <w:rPr>
              <w:b/>
              <w:bCs/>
              <w:color w:val="FFFFFF" w:themeColor="background1"/>
              <w:sz w:val="14"/>
              <w:szCs w:val="14"/>
              <w:lang w:val="en-US"/>
            </w:rPr>
            <w:t>Part of Atlas Copco Group</w:t>
          </w:r>
        </w:p>
      </w:tc>
    </w:tr>
    <w:tr w:rsidR="00712592" w:rsidRPr="005A2DE2" w14:paraId="37B26A6B" w14:textId="77777777" w:rsidTr="000E3383">
      <w:trPr>
        <w:trHeight w:hRule="exact" w:val="284"/>
      </w:trPr>
      <w:tc>
        <w:tcPr>
          <w:tcW w:w="283" w:type="dxa"/>
        </w:tcPr>
        <w:p w14:paraId="3B61F9BD" w14:textId="77777777" w:rsidR="00712592" w:rsidRPr="00EF099A" w:rsidRDefault="00712592">
          <w:pPr>
            <w:pStyle w:val="Footer"/>
            <w:rPr>
              <w:lang w:val="en-US"/>
            </w:rPr>
          </w:pPr>
        </w:p>
      </w:tc>
      <w:tc>
        <w:tcPr>
          <w:tcW w:w="283" w:type="dxa"/>
          <w:shd w:val="clear" w:color="auto" w:fill="929497" w:themeFill="accent2"/>
        </w:tcPr>
        <w:p w14:paraId="38B6AA1E" w14:textId="77777777" w:rsidR="00712592" w:rsidRPr="00EF099A" w:rsidRDefault="00712592">
          <w:pPr>
            <w:pStyle w:val="Footer"/>
            <w:rPr>
              <w:lang w:val="en-US"/>
            </w:rPr>
          </w:pPr>
        </w:p>
      </w:tc>
      <w:tc>
        <w:tcPr>
          <w:tcW w:w="285" w:type="dxa"/>
        </w:tcPr>
        <w:p w14:paraId="52A90E4C" w14:textId="77777777" w:rsidR="00712592" w:rsidRPr="00EF099A" w:rsidRDefault="00712592">
          <w:pPr>
            <w:pStyle w:val="Footer"/>
            <w:rPr>
              <w:lang w:val="en-US"/>
            </w:rPr>
          </w:pPr>
        </w:p>
      </w:tc>
      <w:tc>
        <w:tcPr>
          <w:tcW w:w="9781" w:type="dxa"/>
          <w:gridSpan w:val="5"/>
        </w:tcPr>
        <w:p w14:paraId="3A966BCD" w14:textId="0646E655" w:rsidR="00712592" w:rsidRPr="00EF099A" w:rsidRDefault="00712592">
          <w:pPr>
            <w:pStyle w:val="Footer"/>
            <w:rPr>
              <w:lang w:val="en-US"/>
            </w:rPr>
          </w:pPr>
        </w:p>
      </w:tc>
    </w:tr>
    <w:tr w:rsidR="000F48C3" w:rsidRPr="00EF099A" w14:paraId="7E013E58" w14:textId="77777777" w:rsidTr="00E24325">
      <w:tc>
        <w:tcPr>
          <w:tcW w:w="851" w:type="dxa"/>
          <w:gridSpan w:val="3"/>
        </w:tcPr>
        <w:p w14:paraId="52A967A2" w14:textId="77777777" w:rsidR="00BB0D6F" w:rsidRPr="00EF099A" w:rsidRDefault="00BB0D6F">
          <w:pPr>
            <w:pStyle w:val="Footer"/>
            <w:rPr>
              <w:lang w:val="en-US"/>
            </w:rPr>
          </w:pPr>
        </w:p>
      </w:tc>
      <w:tc>
        <w:tcPr>
          <w:tcW w:w="1559" w:type="dxa"/>
        </w:tcPr>
        <w:p w14:paraId="3CFE5EE3" w14:textId="407FBAF1" w:rsidR="005F422C" w:rsidRPr="005027DF" w:rsidRDefault="002A1DC9">
          <w:pPr>
            <w:pStyle w:val="Footer"/>
            <w:rPr>
              <w:color w:val="C31924" w:themeColor="accent1"/>
              <w:sz w:val="14"/>
              <w:szCs w:val="14"/>
              <w:lang w:val="en-US"/>
            </w:rPr>
          </w:pPr>
          <w:r w:rsidRPr="005027DF">
            <w:rPr>
              <w:color w:val="C31924" w:themeColor="accent1"/>
              <w:sz w:val="14"/>
              <w:szCs w:val="14"/>
              <w:lang w:val="en-US"/>
            </w:rPr>
            <w:t>Registered Office</w:t>
          </w:r>
        </w:p>
        <w:p w14:paraId="1FAF5EFA" w14:textId="5DBD29ED" w:rsidR="00BB0D6F" w:rsidRPr="005027DF" w:rsidRDefault="00374C52">
          <w:pPr>
            <w:pStyle w:val="Footer"/>
            <w:rPr>
              <w:color w:val="929497" w:themeColor="accent2"/>
              <w:sz w:val="14"/>
              <w:szCs w:val="14"/>
              <w:lang w:val="en-US"/>
            </w:rPr>
          </w:pPr>
          <w:r w:rsidRPr="005027DF">
            <w:rPr>
              <w:color w:val="929497" w:themeColor="accent2"/>
              <w:sz w:val="14"/>
              <w:szCs w:val="14"/>
              <w:lang w:val="en-US"/>
            </w:rPr>
            <w:t>ISRA VISION GmbH</w:t>
          </w:r>
        </w:p>
        <w:p w14:paraId="34877706" w14:textId="6E5C7458" w:rsidR="00374C52" w:rsidRDefault="00374C52">
          <w:pPr>
            <w:pStyle w:val="Footer"/>
            <w:rPr>
              <w:color w:val="929497" w:themeColor="accent2"/>
              <w:sz w:val="14"/>
              <w:szCs w:val="14"/>
            </w:rPr>
          </w:pPr>
          <w:proofErr w:type="spellStart"/>
          <w:r w:rsidRPr="005027DF">
            <w:rPr>
              <w:color w:val="929497" w:themeColor="accent2"/>
              <w:sz w:val="14"/>
              <w:szCs w:val="14"/>
              <w:lang w:val="en-US"/>
            </w:rPr>
            <w:t>Industriestr</w:t>
          </w:r>
          <w:proofErr w:type="spellEnd"/>
          <w:r w:rsidRPr="005027DF">
            <w:rPr>
              <w:color w:val="929497" w:themeColor="accent2"/>
              <w:sz w:val="14"/>
              <w:szCs w:val="14"/>
              <w:lang w:val="en-US"/>
            </w:rPr>
            <w:t xml:space="preserve">. </w:t>
          </w:r>
          <w:r>
            <w:rPr>
              <w:color w:val="929497" w:themeColor="accent2"/>
              <w:sz w:val="14"/>
              <w:szCs w:val="14"/>
            </w:rPr>
            <w:t>14</w:t>
          </w:r>
        </w:p>
        <w:p w14:paraId="71E921B3" w14:textId="77777777" w:rsidR="00374C52" w:rsidRDefault="00374C52">
          <w:pPr>
            <w:pStyle w:val="Footer"/>
            <w:rPr>
              <w:color w:val="929497" w:themeColor="accent2"/>
              <w:sz w:val="14"/>
              <w:szCs w:val="14"/>
            </w:rPr>
          </w:pPr>
          <w:r>
            <w:rPr>
              <w:color w:val="929497" w:themeColor="accent2"/>
              <w:sz w:val="14"/>
              <w:szCs w:val="14"/>
            </w:rPr>
            <w:t>64297 Darmstadt</w:t>
          </w:r>
        </w:p>
        <w:p w14:paraId="4BD4048D" w14:textId="01B290FE" w:rsidR="00374C52" w:rsidRPr="007B4FF1" w:rsidRDefault="00374C52">
          <w:pPr>
            <w:pStyle w:val="Footer"/>
            <w:rPr>
              <w:color w:val="929497" w:themeColor="accent2"/>
              <w:sz w:val="14"/>
              <w:szCs w:val="14"/>
            </w:rPr>
          </w:pPr>
          <w:r>
            <w:rPr>
              <w:color w:val="929497" w:themeColor="accent2"/>
              <w:sz w:val="14"/>
              <w:szCs w:val="14"/>
            </w:rPr>
            <w:t>Germany</w:t>
          </w:r>
        </w:p>
      </w:tc>
      <w:tc>
        <w:tcPr>
          <w:tcW w:w="1418" w:type="dxa"/>
        </w:tcPr>
        <w:p w14:paraId="1B8AD5A1" w14:textId="620BE339" w:rsidR="00A66F06" w:rsidRPr="005027DF" w:rsidRDefault="002A1DC9" w:rsidP="00B11BFB">
          <w:pPr>
            <w:pStyle w:val="Footer"/>
            <w:rPr>
              <w:color w:val="C31924" w:themeColor="accent1"/>
              <w:sz w:val="14"/>
              <w:szCs w:val="14"/>
              <w:lang w:val="en-US"/>
            </w:rPr>
          </w:pPr>
          <w:r w:rsidRPr="005027DF">
            <w:rPr>
              <w:color w:val="C31924" w:themeColor="accent1"/>
              <w:sz w:val="14"/>
              <w:szCs w:val="14"/>
              <w:lang w:val="en-US"/>
            </w:rPr>
            <w:t>Managing Directors</w:t>
          </w:r>
        </w:p>
        <w:p w14:paraId="09FF2067" w14:textId="38323C88" w:rsidR="00A66F06" w:rsidRPr="005027DF" w:rsidRDefault="00A66F06" w:rsidP="00B11BFB">
          <w:pPr>
            <w:pStyle w:val="Footer"/>
            <w:rPr>
              <w:color w:val="929497" w:themeColor="accent2"/>
              <w:sz w:val="14"/>
              <w:szCs w:val="14"/>
              <w:lang w:val="en-US"/>
            </w:rPr>
          </w:pPr>
          <w:r w:rsidRPr="005027DF">
            <w:rPr>
              <w:color w:val="929497" w:themeColor="accent2"/>
              <w:sz w:val="14"/>
              <w:szCs w:val="14"/>
              <w:lang w:val="en-US"/>
            </w:rPr>
            <w:t>Tomas Lundin</w:t>
          </w:r>
        </w:p>
        <w:p w14:paraId="54CC9B10" w14:textId="0546D8FD" w:rsidR="00BB0D6F" w:rsidRPr="005027DF" w:rsidRDefault="00BB0D6F" w:rsidP="00B11BFB">
          <w:pPr>
            <w:pStyle w:val="Footer"/>
            <w:rPr>
              <w:sz w:val="14"/>
              <w:szCs w:val="14"/>
              <w:lang w:val="en-US"/>
            </w:rPr>
          </w:pPr>
          <w:r w:rsidRPr="005027DF">
            <w:rPr>
              <w:color w:val="929497" w:themeColor="accent2"/>
              <w:sz w:val="14"/>
              <w:szCs w:val="14"/>
              <w:lang w:val="en-US"/>
            </w:rPr>
            <w:t xml:space="preserve">Dr. Johannes </w:t>
          </w:r>
          <w:proofErr w:type="spellStart"/>
          <w:r w:rsidRPr="005027DF">
            <w:rPr>
              <w:color w:val="929497" w:themeColor="accent2"/>
              <w:sz w:val="14"/>
              <w:szCs w:val="14"/>
              <w:lang w:val="en-US"/>
            </w:rPr>
            <w:t>Giet</w:t>
          </w:r>
          <w:proofErr w:type="spellEnd"/>
        </w:p>
      </w:tc>
      <w:tc>
        <w:tcPr>
          <w:tcW w:w="2551" w:type="dxa"/>
          <w:tcMar>
            <w:left w:w="284" w:type="dxa"/>
          </w:tcMar>
        </w:tcPr>
        <w:p w14:paraId="486590AD" w14:textId="5CFA46BD" w:rsidR="00BB0D6F" w:rsidRPr="007B4FF1" w:rsidRDefault="00BB0D6F" w:rsidP="00E948BF">
          <w:pPr>
            <w:pStyle w:val="Footer"/>
            <w:ind w:left="-264"/>
            <w:rPr>
              <w:color w:val="C31924" w:themeColor="accent1"/>
              <w:sz w:val="14"/>
              <w:szCs w:val="14"/>
              <w:u w:val="single"/>
            </w:rPr>
          </w:pPr>
          <w:r w:rsidRPr="007B4FF1">
            <w:rPr>
              <w:color w:val="C31924" w:themeColor="accent1"/>
              <w:sz w:val="14"/>
              <w:szCs w:val="14"/>
              <w:u w:val="single"/>
            </w:rPr>
            <w:t>EUR</w:t>
          </w:r>
        </w:p>
        <w:p w14:paraId="7B6C0AD8" w14:textId="77777777" w:rsidR="00BB0D6F" w:rsidRPr="006527B2" w:rsidRDefault="00BB0D6F" w:rsidP="00E948BF">
          <w:pPr>
            <w:pStyle w:val="Footer"/>
            <w:ind w:left="-264"/>
            <w:rPr>
              <w:color w:val="929497" w:themeColor="accent2"/>
              <w:sz w:val="14"/>
              <w:szCs w:val="14"/>
            </w:rPr>
          </w:pPr>
          <w:r w:rsidRPr="006527B2">
            <w:rPr>
              <w:color w:val="929497" w:themeColor="accent2"/>
              <w:sz w:val="14"/>
              <w:szCs w:val="14"/>
            </w:rPr>
            <w:t>Skandinaviska Enskilda Banken AB</w:t>
          </w:r>
        </w:p>
        <w:p w14:paraId="7AE9040A" w14:textId="77777777" w:rsidR="00BB0D6F" w:rsidRPr="006527B2" w:rsidRDefault="00BB0D6F" w:rsidP="00E948BF">
          <w:pPr>
            <w:pStyle w:val="Footer"/>
            <w:ind w:left="-264"/>
            <w:rPr>
              <w:color w:val="929497" w:themeColor="accent2"/>
              <w:sz w:val="14"/>
              <w:szCs w:val="14"/>
            </w:rPr>
          </w:pPr>
          <w:r w:rsidRPr="006527B2">
            <w:rPr>
              <w:color w:val="929497" w:themeColor="accent2"/>
              <w:sz w:val="14"/>
              <w:szCs w:val="14"/>
            </w:rPr>
            <w:t>IBAN: DE43 5122 0200 0071 5440 04</w:t>
          </w:r>
        </w:p>
        <w:p w14:paraId="584CF256" w14:textId="77777777" w:rsidR="00BB0D6F" w:rsidRPr="00EF099A" w:rsidRDefault="00BB0D6F" w:rsidP="00E948BF">
          <w:pPr>
            <w:pStyle w:val="Footer"/>
            <w:ind w:left="-264"/>
            <w:rPr>
              <w:sz w:val="14"/>
              <w:szCs w:val="14"/>
              <w:lang w:val="en-US"/>
            </w:rPr>
          </w:pPr>
          <w:r w:rsidRPr="006527B2">
            <w:rPr>
              <w:color w:val="929497" w:themeColor="accent2"/>
              <w:sz w:val="14"/>
              <w:szCs w:val="14"/>
              <w:lang w:val="en-US"/>
            </w:rPr>
            <w:t>BIC: ESSEDEFFXXX</w:t>
          </w:r>
        </w:p>
      </w:tc>
      <w:tc>
        <w:tcPr>
          <w:tcW w:w="2413" w:type="dxa"/>
        </w:tcPr>
        <w:p w14:paraId="1AF9AD14" w14:textId="2D0DC6A2" w:rsidR="00BB0D6F" w:rsidRPr="00321F76" w:rsidRDefault="00BB0D6F" w:rsidP="00B11BFB">
          <w:pPr>
            <w:pStyle w:val="Footer"/>
            <w:rPr>
              <w:color w:val="C31924" w:themeColor="accent1"/>
              <w:sz w:val="14"/>
              <w:szCs w:val="14"/>
              <w:u w:val="single"/>
              <w:lang w:val="en-US"/>
            </w:rPr>
          </w:pPr>
          <w:r w:rsidRPr="00321F76">
            <w:rPr>
              <w:color w:val="C31924" w:themeColor="accent1"/>
              <w:sz w:val="14"/>
              <w:szCs w:val="14"/>
              <w:u w:val="single"/>
              <w:lang w:val="en-US"/>
            </w:rPr>
            <w:t>USD</w:t>
          </w:r>
        </w:p>
        <w:p w14:paraId="777197F4" w14:textId="77777777" w:rsidR="00BB0D6F" w:rsidRPr="006527B2" w:rsidRDefault="00BB0D6F" w:rsidP="00B11BFB">
          <w:pPr>
            <w:pStyle w:val="Footer"/>
            <w:rPr>
              <w:color w:val="929497" w:themeColor="accent2"/>
              <w:sz w:val="14"/>
              <w:szCs w:val="14"/>
              <w:lang w:val="en-US"/>
            </w:rPr>
          </w:pPr>
          <w:proofErr w:type="spellStart"/>
          <w:r w:rsidRPr="006527B2">
            <w:rPr>
              <w:color w:val="929497" w:themeColor="accent2"/>
              <w:sz w:val="14"/>
              <w:szCs w:val="14"/>
              <w:lang w:val="en-US"/>
            </w:rPr>
            <w:t>CitiBank</w:t>
          </w:r>
          <w:proofErr w:type="spellEnd"/>
          <w:r w:rsidRPr="006527B2">
            <w:rPr>
              <w:color w:val="929497" w:themeColor="accent2"/>
              <w:sz w:val="14"/>
              <w:szCs w:val="14"/>
              <w:lang w:val="en-US"/>
            </w:rPr>
            <w:t>, N.A London Branch</w:t>
          </w:r>
        </w:p>
        <w:p w14:paraId="5BDF549D" w14:textId="77777777" w:rsidR="00BB0D6F" w:rsidRPr="006527B2" w:rsidRDefault="00BB0D6F" w:rsidP="00B11BFB">
          <w:pPr>
            <w:pStyle w:val="Footer"/>
            <w:rPr>
              <w:color w:val="929497" w:themeColor="accent2"/>
              <w:sz w:val="14"/>
              <w:szCs w:val="14"/>
              <w:lang w:val="en-US"/>
            </w:rPr>
          </w:pPr>
          <w:r w:rsidRPr="006527B2">
            <w:rPr>
              <w:color w:val="929497" w:themeColor="accent2"/>
              <w:sz w:val="14"/>
              <w:szCs w:val="14"/>
              <w:lang w:val="en-US"/>
            </w:rPr>
            <w:t>IBAN: GB61 CITI 1850 0814 3786 87</w:t>
          </w:r>
        </w:p>
        <w:p w14:paraId="21BDF74F" w14:textId="5B5EBB9A" w:rsidR="00BB0D6F" w:rsidRPr="00EF099A" w:rsidRDefault="00BB0D6F" w:rsidP="00B11BFB">
          <w:pPr>
            <w:pStyle w:val="Footer"/>
            <w:rPr>
              <w:sz w:val="14"/>
              <w:szCs w:val="14"/>
              <w:lang w:val="en-US"/>
            </w:rPr>
          </w:pPr>
          <w:r w:rsidRPr="006527B2">
            <w:rPr>
              <w:color w:val="929497" w:themeColor="accent2"/>
              <w:sz w:val="14"/>
              <w:szCs w:val="14"/>
              <w:lang w:val="en-US"/>
            </w:rPr>
            <w:t>BIC: CITIGB2LXX</w:t>
          </w:r>
          <w:r w:rsidR="00A331A3">
            <w:rPr>
              <w:color w:val="929497" w:themeColor="accent2"/>
              <w:sz w:val="14"/>
              <w:szCs w:val="14"/>
              <w:lang w:val="en-US"/>
            </w:rPr>
            <w:t>X</w:t>
          </w:r>
        </w:p>
      </w:tc>
      <w:tc>
        <w:tcPr>
          <w:tcW w:w="1840" w:type="dxa"/>
          <w:tcMar>
            <w:left w:w="284" w:type="dxa"/>
          </w:tcMar>
        </w:tcPr>
        <w:p w14:paraId="0FC5573C" w14:textId="0FD31AA8" w:rsidR="00BB0D6F" w:rsidRPr="005027DF" w:rsidRDefault="002A1DC9" w:rsidP="00266B8B">
          <w:pPr>
            <w:pStyle w:val="Footer"/>
            <w:ind w:left="-142" w:hanging="114"/>
            <w:rPr>
              <w:color w:val="929497" w:themeColor="accent2"/>
              <w:sz w:val="14"/>
              <w:szCs w:val="14"/>
              <w:lang w:val="en-US"/>
            </w:rPr>
          </w:pPr>
          <w:r w:rsidRPr="005027DF">
            <w:rPr>
              <w:color w:val="929497" w:themeColor="accent2"/>
              <w:sz w:val="14"/>
              <w:szCs w:val="14"/>
              <w:lang w:val="en-US"/>
            </w:rPr>
            <w:t>Tax-No</w:t>
          </w:r>
          <w:r w:rsidR="000F5B0F" w:rsidRPr="005027DF">
            <w:rPr>
              <w:color w:val="929497" w:themeColor="accent2"/>
              <w:sz w:val="14"/>
              <w:szCs w:val="14"/>
              <w:lang w:val="en-US"/>
            </w:rPr>
            <w:t>.</w:t>
          </w:r>
          <w:r w:rsidR="00BB0D6F" w:rsidRPr="005027DF">
            <w:rPr>
              <w:color w:val="929497" w:themeColor="accent2"/>
              <w:sz w:val="14"/>
              <w:szCs w:val="14"/>
              <w:lang w:val="en-US"/>
            </w:rPr>
            <w:t>: 007 225 68133</w:t>
          </w:r>
        </w:p>
        <w:p w14:paraId="20B061DB" w14:textId="45AC16BF" w:rsidR="00BB0D6F" w:rsidRPr="005027DF" w:rsidRDefault="002A1DC9" w:rsidP="001C4BFB">
          <w:pPr>
            <w:pStyle w:val="Footer"/>
            <w:ind w:left="-142" w:hanging="114"/>
            <w:rPr>
              <w:color w:val="929497" w:themeColor="accent2"/>
              <w:sz w:val="14"/>
              <w:szCs w:val="14"/>
              <w:lang w:val="en-US"/>
            </w:rPr>
          </w:pPr>
          <w:r w:rsidRPr="005027DF">
            <w:rPr>
              <w:color w:val="929497" w:themeColor="accent2"/>
              <w:sz w:val="14"/>
              <w:szCs w:val="14"/>
              <w:lang w:val="en-US"/>
            </w:rPr>
            <w:t>VAT</w:t>
          </w:r>
          <w:r w:rsidR="00AB1CE3" w:rsidRPr="005027DF">
            <w:rPr>
              <w:color w:val="929497" w:themeColor="accent2"/>
              <w:sz w:val="14"/>
              <w:szCs w:val="14"/>
              <w:lang w:val="en-US"/>
            </w:rPr>
            <w:t xml:space="preserve"> </w:t>
          </w:r>
          <w:r w:rsidR="00062538" w:rsidRPr="005027DF">
            <w:rPr>
              <w:color w:val="929497" w:themeColor="accent2"/>
              <w:sz w:val="14"/>
              <w:szCs w:val="14"/>
              <w:lang w:val="en-US"/>
            </w:rPr>
            <w:t>REG</w:t>
          </w:r>
          <w:r w:rsidRPr="005027DF">
            <w:rPr>
              <w:color w:val="929497" w:themeColor="accent2"/>
              <w:sz w:val="14"/>
              <w:szCs w:val="14"/>
              <w:lang w:val="en-US"/>
            </w:rPr>
            <w:t>:</w:t>
          </w:r>
          <w:r w:rsidR="00BB0D6F" w:rsidRPr="005027DF">
            <w:rPr>
              <w:color w:val="929497" w:themeColor="accent2"/>
              <w:sz w:val="14"/>
              <w:szCs w:val="14"/>
              <w:lang w:val="en-US"/>
            </w:rPr>
            <w:t xml:space="preserve"> DE 341 201 877</w:t>
          </w:r>
        </w:p>
        <w:p w14:paraId="29A6C5DB" w14:textId="77777777" w:rsidR="00BB0D6F" w:rsidRPr="00A7121E" w:rsidRDefault="00BB0D6F" w:rsidP="00266B8B">
          <w:pPr>
            <w:pStyle w:val="Footer"/>
            <w:ind w:left="-142" w:hanging="114"/>
            <w:rPr>
              <w:color w:val="929497" w:themeColor="accent2"/>
              <w:sz w:val="14"/>
              <w:szCs w:val="14"/>
            </w:rPr>
          </w:pPr>
          <w:r w:rsidRPr="00A7121E">
            <w:rPr>
              <w:color w:val="929497" w:themeColor="accent2"/>
              <w:sz w:val="14"/>
              <w:szCs w:val="14"/>
            </w:rPr>
            <w:t>Darmstadt HRB 102789</w:t>
          </w:r>
        </w:p>
      </w:tc>
    </w:tr>
  </w:tbl>
  <w:p w14:paraId="10C1A35E" w14:textId="4F44FDE9" w:rsidR="00712592" w:rsidRPr="000E3383" w:rsidRDefault="00782480">
    <w:pPr>
      <w:pStyle w:val="Footer"/>
      <w:rPr>
        <w:sz w:val="14"/>
        <w:szCs w:val="14"/>
      </w:rPr>
    </w:pPr>
    <w:r>
      <w:rPr>
        <w:noProof/>
        <w:lang w:eastAsia="de-DE"/>
        <w14:ligatures w14:val="standardContextual"/>
      </w:rPr>
      <mc:AlternateContent>
        <mc:Choice Requires="wps">
          <w:drawing>
            <wp:anchor distT="0" distB="0" distL="114300" distR="114300" simplePos="0" relativeHeight="251658240" behindDoc="0" locked="0" layoutInCell="1" allowOverlap="1" wp14:anchorId="3A9852BE" wp14:editId="005D360C">
              <wp:simplePos x="0" y="0"/>
              <wp:positionH relativeFrom="page">
                <wp:align>left</wp:align>
              </wp:positionH>
              <wp:positionV relativeFrom="page">
                <wp:posOffset>7564829</wp:posOffset>
              </wp:positionV>
              <wp:extent cx="259307" cy="0"/>
              <wp:effectExtent l="0" t="0" r="0" b="0"/>
              <wp:wrapNone/>
              <wp:docPr id="736533838" name="Gerader Verbinder 736533838"/>
              <wp:cNvGraphicFramePr/>
              <a:graphic xmlns:a="http://schemas.openxmlformats.org/drawingml/2006/main">
                <a:graphicData uri="http://schemas.microsoft.com/office/word/2010/wordprocessingShape">
                  <wps:wsp>
                    <wps:cNvCnPr/>
                    <wps:spPr>
                      <a:xfrm>
                        <a:off x="0" y="0"/>
                        <a:ext cx="259307"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FA440" id="Gerader Verbinder 736533838" o:spid="_x0000_s1026" style="position:absolute;z-index:251658240;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from="0,595.65pt" to="20.4pt,5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" strokecolor="#929497 [3205]"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3444" w14:textId="77777777" w:rsidR="0011556E" w:rsidRDefault="0011556E" w:rsidP="00C90BA9">
      <w:r>
        <w:separator/>
      </w:r>
    </w:p>
  </w:footnote>
  <w:footnote w:type="continuationSeparator" w:id="0">
    <w:p w14:paraId="51199774" w14:textId="77777777" w:rsidR="0011556E" w:rsidRDefault="0011556E" w:rsidP="00C90BA9">
      <w:r>
        <w:continuationSeparator/>
      </w:r>
    </w:p>
  </w:footnote>
  <w:footnote w:type="continuationNotice" w:id="1">
    <w:p w14:paraId="30456188" w14:textId="77777777" w:rsidR="0011556E" w:rsidRDefault="00115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54BB" w14:textId="7BBC31A2" w:rsidR="00712592" w:rsidRDefault="00B755CD">
    <w:pPr>
      <w:pStyle w:val="Header"/>
    </w:pPr>
    <w:r>
      <w:rPr>
        <w:noProof/>
        <w:lang w:eastAsia="de-DE"/>
        <w14:ligatures w14:val="standardContextual"/>
      </w:rPr>
      <mc:AlternateContent>
        <mc:Choice Requires="wps">
          <w:drawing>
            <wp:anchor distT="0" distB="0" distL="114300" distR="114300" simplePos="0" relativeHeight="251658243" behindDoc="0" locked="0" layoutInCell="1" allowOverlap="1" wp14:anchorId="6C771DEB" wp14:editId="7DC909B6">
              <wp:simplePos x="0" y="0"/>
              <wp:positionH relativeFrom="page">
                <wp:align>left</wp:align>
              </wp:positionH>
              <wp:positionV relativeFrom="page">
                <wp:align>center</wp:align>
              </wp:positionV>
              <wp:extent cx="259307" cy="0"/>
              <wp:effectExtent l="0" t="0" r="0" b="0"/>
              <wp:wrapNone/>
              <wp:docPr id="1035547799" name="Gerader Verbinder 1035547799"/>
              <wp:cNvGraphicFramePr/>
              <a:graphic xmlns:a="http://schemas.openxmlformats.org/drawingml/2006/main">
                <a:graphicData uri="http://schemas.microsoft.com/office/word/2010/wordprocessingShape">
                  <wps:wsp>
                    <wps:cNvCnPr/>
                    <wps:spPr>
                      <a:xfrm>
                        <a:off x="0" y="0"/>
                        <a:ext cx="259307"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1A487D" id="Gerader Verbinder 1035547799" o:spid="_x0000_s1026" style="position:absolute;z-index:251658243;visibility:visible;mso-wrap-style:square;mso-width-percent:0;mso-wrap-distance-left:9pt;mso-wrap-distance-top:0;mso-wrap-distance-right:9pt;mso-wrap-distance-bottom:0;mso-position-horizontal:left;mso-position-horizontal-relative:page;mso-position-vertical:center;mso-position-vertical-relative:page;mso-width-percent:0;mso-width-relative:margin" from="0,0" to="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" strokecolor="#929497 [3205]" strokeweight=".5pt">
              <v:stroke joinstyle="miter"/>
              <w10:wrap anchorx="page" anchory="page"/>
            </v:line>
          </w:pict>
        </mc:Fallback>
      </mc:AlternateContent>
    </w:r>
    <w:r w:rsidR="006C6020">
      <w:rPr>
        <w:noProof/>
        <w:lang w:eastAsia="de-DE"/>
      </w:rPr>
      <w:drawing>
        <wp:anchor distT="0" distB="0" distL="114300" distR="114300" simplePos="0" relativeHeight="251658242" behindDoc="0" locked="0" layoutInCell="1" allowOverlap="1" wp14:anchorId="39A6434A" wp14:editId="1A25E33C">
          <wp:simplePos x="0" y="0"/>
          <wp:positionH relativeFrom="page">
            <wp:posOffset>5402580</wp:posOffset>
          </wp:positionH>
          <wp:positionV relativeFrom="paragraph">
            <wp:posOffset>-198064</wp:posOffset>
          </wp:positionV>
          <wp:extent cx="1791302" cy="1384814"/>
          <wp:effectExtent l="0" t="0" r="0" b="0"/>
          <wp:wrapNone/>
          <wp:docPr id="1753323620" name="Grafik 1753323620"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343446" name="Grafik 1681343446" descr="Ein Bild, das Text, Schrift, Grafiken,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02" cy="13848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576" w:rsidRPr="000E3383">
      <w:rPr>
        <w:noProof/>
        <w:sz w:val="14"/>
        <w:szCs w:val="14"/>
        <w:lang w:eastAsia="de-DE"/>
        <w14:ligatures w14:val="standardContextual"/>
      </w:rPr>
      <mc:AlternateContent>
        <mc:Choice Requires="wps">
          <w:drawing>
            <wp:anchor distT="0" distB="0" distL="114300" distR="114300" simplePos="0" relativeHeight="251658241" behindDoc="0" locked="0" layoutInCell="1" allowOverlap="1" wp14:anchorId="1CE24C56" wp14:editId="61D743ED">
              <wp:simplePos x="0" y="0"/>
              <wp:positionH relativeFrom="page">
                <wp:align>left</wp:align>
              </wp:positionH>
              <wp:positionV relativeFrom="page">
                <wp:posOffset>3768160</wp:posOffset>
              </wp:positionV>
              <wp:extent cx="259307" cy="0"/>
              <wp:effectExtent l="0" t="0" r="0" b="0"/>
              <wp:wrapNone/>
              <wp:docPr id="789182384" name="Gerader Verbinder 789182384"/>
              <wp:cNvGraphicFramePr/>
              <a:graphic xmlns:a="http://schemas.openxmlformats.org/drawingml/2006/main">
                <a:graphicData uri="http://schemas.microsoft.com/office/word/2010/wordprocessingShape">
                  <wps:wsp>
                    <wps:cNvCnPr/>
                    <wps:spPr>
                      <a:xfrm>
                        <a:off x="0" y="0"/>
                        <a:ext cx="259307"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396B9" id="Gerader Verbinder 789182384" o:spid="_x0000_s1026" style="position:absolute;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296.7pt" to="20.4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" strokecolor="#929497 [3205]"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32C"/>
    <w:multiLevelType w:val="hybridMultilevel"/>
    <w:tmpl w:val="AE88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7FC1"/>
    <w:multiLevelType w:val="hybridMultilevel"/>
    <w:tmpl w:val="BBD8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12E3"/>
    <w:multiLevelType w:val="hybridMultilevel"/>
    <w:tmpl w:val="80780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CF1389"/>
    <w:multiLevelType w:val="hybridMultilevel"/>
    <w:tmpl w:val="278A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3261B"/>
    <w:multiLevelType w:val="hybridMultilevel"/>
    <w:tmpl w:val="09C65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92AE7"/>
    <w:multiLevelType w:val="multilevel"/>
    <w:tmpl w:val="5678BED0"/>
    <w:lvl w:ilvl="0">
      <w:start w:val="1"/>
      <w:numFmt w:val="bullet"/>
      <w:pStyle w:val="ListParagraph"/>
      <w:lvlText w:val=""/>
      <w:lvlJc w:val="left"/>
      <w:pPr>
        <w:ind w:left="1080" w:hanging="360"/>
      </w:pPr>
      <w:rPr>
        <w:rFonts w:ascii="Wingdings" w:hAnsi="Wingdings" w:hint="default"/>
        <w:color w:val="C31924"/>
      </w:rPr>
    </w:lvl>
    <w:lvl w:ilvl="1">
      <w:start w:val="1"/>
      <w:numFmt w:val="bullet"/>
      <w:lvlText w:val="─"/>
      <w:lvlJc w:val="left"/>
      <w:pPr>
        <w:ind w:left="1440" w:hanging="360"/>
      </w:pPr>
      <w:rPr>
        <w:rFonts w:ascii="Arial" w:hAnsi="Arial" w:hint="default"/>
        <w:color w:val="C31924" w:themeColor="accent1"/>
      </w:rPr>
    </w:lvl>
    <w:lvl w:ilvl="2">
      <w:start w:val="1"/>
      <w:numFmt w:val="bullet"/>
      <w:lvlText w:val="o"/>
      <w:lvlJc w:val="left"/>
      <w:pPr>
        <w:ind w:left="2160" w:hanging="360"/>
      </w:pPr>
      <w:rPr>
        <w:rFonts w:ascii="Courier" w:hAnsi="Courier" w:hint="default"/>
        <w:color w:val="C31924" w:themeColor="accent1"/>
      </w:rPr>
    </w:lvl>
    <w:lvl w:ilvl="3">
      <w:start w:val="1"/>
      <w:numFmt w:val="bullet"/>
      <w:lvlText w:val=""/>
      <w:lvlJc w:val="left"/>
      <w:pPr>
        <w:ind w:left="2880" w:hanging="360"/>
      </w:pPr>
      <w:rPr>
        <w:rFonts w:ascii="Symbol" w:hAnsi="Symbol" w:hint="default"/>
        <w:color w:val="C31924" w:themeColor="accen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BC74EF"/>
    <w:multiLevelType w:val="hybridMultilevel"/>
    <w:tmpl w:val="6C78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7726C"/>
    <w:multiLevelType w:val="hybridMultilevel"/>
    <w:tmpl w:val="B6183324"/>
    <w:lvl w:ilvl="0" w:tplc="05B678EE">
      <w:start w:val="1"/>
      <w:numFmt w:val="bullet"/>
      <w:lvlText w:val=""/>
      <w:lvlJc w:val="left"/>
      <w:pPr>
        <w:ind w:left="1440" w:hanging="360"/>
      </w:pPr>
      <w:rPr>
        <w:rFonts w:ascii="Wingdings" w:hAnsi="Wingdings" w:hint="default"/>
        <w:color w:val="C319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E00EB2"/>
    <w:multiLevelType w:val="hybridMultilevel"/>
    <w:tmpl w:val="6D9ED5C4"/>
    <w:lvl w:ilvl="0" w:tplc="4E22EB26">
      <w:start w:val="1"/>
      <w:numFmt w:val="bullet"/>
      <w:lvlText w:val=""/>
      <w:lvlJc w:val="left"/>
      <w:pPr>
        <w:ind w:left="1080" w:hanging="360"/>
      </w:pPr>
      <w:rPr>
        <w:rFonts w:ascii="Wingdings" w:hAnsi="Wingdings" w:hint="default"/>
        <w:color w:val="C31924"/>
      </w:rPr>
    </w:lvl>
    <w:lvl w:ilvl="1" w:tplc="80BAC7A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130659">
    <w:abstractNumId w:val="0"/>
  </w:num>
  <w:num w:numId="2" w16cid:durableId="669141474">
    <w:abstractNumId w:val="6"/>
  </w:num>
  <w:num w:numId="3" w16cid:durableId="251668326">
    <w:abstractNumId w:val="1"/>
  </w:num>
  <w:num w:numId="4" w16cid:durableId="1313633768">
    <w:abstractNumId w:val="3"/>
  </w:num>
  <w:num w:numId="5" w16cid:durableId="1725323797">
    <w:abstractNumId w:val="2"/>
  </w:num>
  <w:num w:numId="6" w16cid:durableId="742071774">
    <w:abstractNumId w:val="7"/>
  </w:num>
  <w:num w:numId="7" w16cid:durableId="1787580524">
    <w:abstractNumId w:val="4"/>
  </w:num>
  <w:num w:numId="8" w16cid:durableId="1708481354">
    <w:abstractNumId w:val="8"/>
  </w:num>
  <w:num w:numId="9" w16cid:durableId="1140808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A9"/>
    <w:rsid w:val="000025E1"/>
    <w:rsid w:val="0001513B"/>
    <w:rsid w:val="0001517A"/>
    <w:rsid w:val="000201AB"/>
    <w:rsid w:val="00025931"/>
    <w:rsid w:val="000270F1"/>
    <w:rsid w:val="00062538"/>
    <w:rsid w:val="0006346B"/>
    <w:rsid w:val="0008186B"/>
    <w:rsid w:val="00081B93"/>
    <w:rsid w:val="00081DF4"/>
    <w:rsid w:val="00094C13"/>
    <w:rsid w:val="000A20FF"/>
    <w:rsid w:val="000A598D"/>
    <w:rsid w:val="000B7A66"/>
    <w:rsid w:val="000D5DA9"/>
    <w:rsid w:val="000E3383"/>
    <w:rsid w:val="000E4B91"/>
    <w:rsid w:val="000E7F46"/>
    <w:rsid w:val="000F0D11"/>
    <w:rsid w:val="000F48C3"/>
    <w:rsid w:val="000F5B0F"/>
    <w:rsid w:val="0011556E"/>
    <w:rsid w:val="00125986"/>
    <w:rsid w:val="001308AC"/>
    <w:rsid w:val="001377AE"/>
    <w:rsid w:val="00141DB9"/>
    <w:rsid w:val="00142E88"/>
    <w:rsid w:val="001520EB"/>
    <w:rsid w:val="0016070C"/>
    <w:rsid w:val="00161D68"/>
    <w:rsid w:val="00161E80"/>
    <w:rsid w:val="00162ADC"/>
    <w:rsid w:val="00185AC6"/>
    <w:rsid w:val="001A0512"/>
    <w:rsid w:val="001A1664"/>
    <w:rsid w:val="001A48C1"/>
    <w:rsid w:val="001B3C33"/>
    <w:rsid w:val="001C06B3"/>
    <w:rsid w:val="001C169C"/>
    <w:rsid w:val="001C4BFB"/>
    <w:rsid w:val="001D17DA"/>
    <w:rsid w:val="001D525B"/>
    <w:rsid w:val="001E2A80"/>
    <w:rsid w:val="001E4BC0"/>
    <w:rsid w:val="001E747D"/>
    <w:rsid w:val="001F216F"/>
    <w:rsid w:val="002035D0"/>
    <w:rsid w:val="00216CBB"/>
    <w:rsid w:val="00225901"/>
    <w:rsid w:val="00232C4E"/>
    <w:rsid w:val="00235576"/>
    <w:rsid w:val="002379CE"/>
    <w:rsid w:val="002504F4"/>
    <w:rsid w:val="00251E61"/>
    <w:rsid w:val="002615C7"/>
    <w:rsid w:val="002650C1"/>
    <w:rsid w:val="00265EC8"/>
    <w:rsid w:val="00266B8B"/>
    <w:rsid w:val="00270028"/>
    <w:rsid w:val="002729BB"/>
    <w:rsid w:val="00282EEF"/>
    <w:rsid w:val="0029231F"/>
    <w:rsid w:val="00294685"/>
    <w:rsid w:val="002A049E"/>
    <w:rsid w:val="002A1DC9"/>
    <w:rsid w:val="002C420F"/>
    <w:rsid w:val="002C7E31"/>
    <w:rsid w:val="002D5307"/>
    <w:rsid w:val="002E2DB4"/>
    <w:rsid w:val="002F53A1"/>
    <w:rsid w:val="00300492"/>
    <w:rsid w:val="00300E18"/>
    <w:rsid w:val="00314639"/>
    <w:rsid w:val="00315627"/>
    <w:rsid w:val="00317AF9"/>
    <w:rsid w:val="00321BE0"/>
    <w:rsid w:val="00335593"/>
    <w:rsid w:val="0035111C"/>
    <w:rsid w:val="003527CE"/>
    <w:rsid w:val="00356A93"/>
    <w:rsid w:val="00357149"/>
    <w:rsid w:val="003615C2"/>
    <w:rsid w:val="0037048F"/>
    <w:rsid w:val="00374C52"/>
    <w:rsid w:val="00376C9A"/>
    <w:rsid w:val="00392498"/>
    <w:rsid w:val="0039798E"/>
    <w:rsid w:val="003B1A73"/>
    <w:rsid w:val="003D05C1"/>
    <w:rsid w:val="003F6145"/>
    <w:rsid w:val="00400D3A"/>
    <w:rsid w:val="00412716"/>
    <w:rsid w:val="00417A9D"/>
    <w:rsid w:val="004374EB"/>
    <w:rsid w:val="0044019B"/>
    <w:rsid w:val="004443DB"/>
    <w:rsid w:val="0044561C"/>
    <w:rsid w:val="004600D6"/>
    <w:rsid w:val="00466982"/>
    <w:rsid w:val="004675C5"/>
    <w:rsid w:val="00470D97"/>
    <w:rsid w:val="0048300A"/>
    <w:rsid w:val="004853F2"/>
    <w:rsid w:val="00490418"/>
    <w:rsid w:val="004A1C16"/>
    <w:rsid w:val="004A2AAD"/>
    <w:rsid w:val="004A7C1F"/>
    <w:rsid w:val="004B4120"/>
    <w:rsid w:val="004C2AA0"/>
    <w:rsid w:val="004C3B1E"/>
    <w:rsid w:val="004E4DF8"/>
    <w:rsid w:val="004F01EF"/>
    <w:rsid w:val="004F2E0F"/>
    <w:rsid w:val="004F423B"/>
    <w:rsid w:val="004F78CE"/>
    <w:rsid w:val="005027DF"/>
    <w:rsid w:val="0050628A"/>
    <w:rsid w:val="005219AD"/>
    <w:rsid w:val="00537605"/>
    <w:rsid w:val="00553677"/>
    <w:rsid w:val="00562276"/>
    <w:rsid w:val="00573446"/>
    <w:rsid w:val="005764CA"/>
    <w:rsid w:val="00586374"/>
    <w:rsid w:val="00592002"/>
    <w:rsid w:val="00594190"/>
    <w:rsid w:val="00595D4D"/>
    <w:rsid w:val="005A2DE2"/>
    <w:rsid w:val="005A4BC6"/>
    <w:rsid w:val="005B041C"/>
    <w:rsid w:val="005C2832"/>
    <w:rsid w:val="005D1FE4"/>
    <w:rsid w:val="005D4100"/>
    <w:rsid w:val="005D771D"/>
    <w:rsid w:val="005E118C"/>
    <w:rsid w:val="005E2194"/>
    <w:rsid w:val="005E6436"/>
    <w:rsid w:val="005F0056"/>
    <w:rsid w:val="005F251A"/>
    <w:rsid w:val="005F422C"/>
    <w:rsid w:val="0060058A"/>
    <w:rsid w:val="00603C36"/>
    <w:rsid w:val="00612C8A"/>
    <w:rsid w:val="00620160"/>
    <w:rsid w:val="00627B5A"/>
    <w:rsid w:val="0063214E"/>
    <w:rsid w:val="00640250"/>
    <w:rsid w:val="00642ABB"/>
    <w:rsid w:val="006500C8"/>
    <w:rsid w:val="00652798"/>
    <w:rsid w:val="00663AD0"/>
    <w:rsid w:val="006679A0"/>
    <w:rsid w:val="00683673"/>
    <w:rsid w:val="00687BEB"/>
    <w:rsid w:val="00693C17"/>
    <w:rsid w:val="006A0E49"/>
    <w:rsid w:val="006A1695"/>
    <w:rsid w:val="006A4A18"/>
    <w:rsid w:val="006B6ED6"/>
    <w:rsid w:val="006C6020"/>
    <w:rsid w:val="006D2BBD"/>
    <w:rsid w:val="006D7F51"/>
    <w:rsid w:val="006E09CC"/>
    <w:rsid w:val="006E10D1"/>
    <w:rsid w:val="006E35D2"/>
    <w:rsid w:val="006F6173"/>
    <w:rsid w:val="006F67E2"/>
    <w:rsid w:val="0070138D"/>
    <w:rsid w:val="00704504"/>
    <w:rsid w:val="00705DE1"/>
    <w:rsid w:val="00707729"/>
    <w:rsid w:val="00712592"/>
    <w:rsid w:val="007147B9"/>
    <w:rsid w:val="007155D7"/>
    <w:rsid w:val="00724896"/>
    <w:rsid w:val="00725525"/>
    <w:rsid w:val="00727C66"/>
    <w:rsid w:val="00727CBA"/>
    <w:rsid w:val="00731A91"/>
    <w:rsid w:val="00735846"/>
    <w:rsid w:val="00740CBB"/>
    <w:rsid w:val="007476DE"/>
    <w:rsid w:val="00752632"/>
    <w:rsid w:val="007555FE"/>
    <w:rsid w:val="0075775E"/>
    <w:rsid w:val="00767E71"/>
    <w:rsid w:val="00776C8E"/>
    <w:rsid w:val="0078004A"/>
    <w:rsid w:val="00782480"/>
    <w:rsid w:val="0078327A"/>
    <w:rsid w:val="007937E9"/>
    <w:rsid w:val="007938BD"/>
    <w:rsid w:val="007A1C60"/>
    <w:rsid w:val="007A35DE"/>
    <w:rsid w:val="007A588C"/>
    <w:rsid w:val="007A5AB5"/>
    <w:rsid w:val="007B4FE8"/>
    <w:rsid w:val="007C3B05"/>
    <w:rsid w:val="007D1CF3"/>
    <w:rsid w:val="007D339E"/>
    <w:rsid w:val="007D6C31"/>
    <w:rsid w:val="007D7AB7"/>
    <w:rsid w:val="00807B73"/>
    <w:rsid w:val="00815E1D"/>
    <w:rsid w:val="00823B26"/>
    <w:rsid w:val="008266E4"/>
    <w:rsid w:val="00833BDF"/>
    <w:rsid w:val="0083425D"/>
    <w:rsid w:val="00836223"/>
    <w:rsid w:val="00836941"/>
    <w:rsid w:val="00843395"/>
    <w:rsid w:val="008456B7"/>
    <w:rsid w:val="00845C9D"/>
    <w:rsid w:val="00846503"/>
    <w:rsid w:val="0086478F"/>
    <w:rsid w:val="00871357"/>
    <w:rsid w:val="0087482C"/>
    <w:rsid w:val="00891FF4"/>
    <w:rsid w:val="00892BE4"/>
    <w:rsid w:val="008A1599"/>
    <w:rsid w:val="008A554F"/>
    <w:rsid w:val="008B4839"/>
    <w:rsid w:val="008B7CAB"/>
    <w:rsid w:val="008C0B5E"/>
    <w:rsid w:val="008D0A1C"/>
    <w:rsid w:val="008D3E43"/>
    <w:rsid w:val="008D6793"/>
    <w:rsid w:val="00901F2F"/>
    <w:rsid w:val="009035FF"/>
    <w:rsid w:val="009135DB"/>
    <w:rsid w:val="00921778"/>
    <w:rsid w:val="0092306F"/>
    <w:rsid w:val="009369E5"/>
    <w:rsid w:val="009428AE"/>
    <w:rsid w:val="00943BEC"/>
    <w:rsid w:val="00944549"/>
    <w:rsid w:val="009510F1"/>
    <w:rsid w:val="00951CE4"/>
    <w:rsid w:val="009574FF"/>
    <w:rsid w:val="0096708C"/>
    <w:rsid w:val="00996E63"/>
    <w:rsid w:val="009A02B3"/>
    <w:rsid w:val="009A2A9F"/>
    <w:rsid w:val="009A393B"/>
    <w:rsid w:val="009A79FA"/>
    <w:rsid w:val="009B0BC4"/>
    <w:rsid w:val="009B2F98"/>
    <w:rsid w:val="009D04DF"/>
    <w:rsid w:val="009D0EC3"/>
    <w:rsid w:val="009E3C6B"/>
    <w:rsid w:val="009F0D80"/>
    <w:rsid w:val="009F160F"/>
    <w:rsid w:val="009F5A47"/>
    <w:rsid w:val="00A05C2D"/>
    <w:rsid w:val="00A119F1"/>
    <w:rsid w:val="00A1373F"/>
    <w:rsid w:val="00A14CFC"/>
    <w:rsid w:val="00A2475D"/>
    <w:rsid w:val="00A331A3"/>
    <w:rsid w:val="00A50024"/>
    <w:rsid w:val="00A5555F"/>
    <w:rsid w:val="00A56B1F"/>
    <w:rsid w:val="00A57227"/>
    <w:rsid w:val="00A621FB"/>
    <w:rsid w:val="00A66C99"/>
    <w:rsid w:val="00A66F06"/>
    <w:rsid w:val="00A7121E"/>
    <w:rsid w:val="00A9075A"/>
    <w:rsid w:val="00A96A23"/>
    <w:rsid w:val="00A96AA4"/>
    <w:rsid w:val="00AB1CE3"/>
    <w:rsid w:val="00AB342B"/>
    <w:rsid w:val="00AB6827"/>
    <w:rsid w:val="00AB7106"/>
    <w:rsid w:val="00AD2F8B"/>
    <w:rsid w:val="00AD392E"/>
    <w:rsid w:val="00AD3EDC"/>
    <w:rsid w:val="00AE7779"/>
    <w:rsid w:val="00B0569E"/>
    <w:rsid w:val="00B11BFB"/>
    <w:rsid w:val="00B242B1"/>
    <w:rsid w:val="00B320AD"/>
    <w:rsid w:val="00B42869"/>
    <w:rsid w:val="00B512AB"/>
    <w:rsid w:val="00B613E0"/>
    <w:rsid w:val="00B62D36"/>
    <w:rsid w:val="00B640FD"/>
    <w:rsid w:val="00B70D7F"/>
    <w:rsid w:val="00B72C52"/>
    <w:rsid w:val="00B72E70"/>
    <w:rsid w:val="00B7424A"/>
    <w:rsid w:val="00B755CD"/>
    <w:rsid w:val="00B76E3C"/>
    <w:rsid w:val="00B91F4B"/>
    <w:rsid w:val="00B964CB"/>
    <w:rsid w:val="00BA24F0"/>
    <w:rsid w:val="00BB0D6F"/>
    <w:rsid w:val="00BB4B4C"/>
    <w:rsid w:val="00BC3079"/>
    <w:rsid w:val="00BD4A79"/>
    <w:rsid w:val="00BD5330"/>
    <w:rsid w:val="00BE0F70"/>
    <w:rsid w:val="00BF1301"/>
    <w:rsid w:val="00C05066"/>
    <w:rsid w:val="00C10981"/>
    <w:rsid w:val="00C3732B"/>
    <w:rsid w:val="00C53DF9"/>
    <w:rsid w:val="00C571B3"/>
    <w:rsid w:val="00C70023"/>
    <w:rsid w:val="00C70A83"/>
    <w:rsid w:val="00C849B9"/>
    <w:rsid w:val="00C85BB2"/>
    <w:rsid w:val="00C86C11"/>
    <w:rsid w:val="00C90BA9"/>
    <w:rsid w:val="00C94177"/>
    <w:rsid w:val="00CA19CB"/>
    <w:rsid w:val="00CA2D25"/>
    <w:rsid w:val="00CC2D17"/>
    <w:rsid w:val="00CD50D3"/>
    <w:rsid w:val="00CD6FE3"/>
    <w:rsid w:val="00CF026E"/>
    <w:rsid w:val="00CF26CA"/>
    <w:rsid w:val="00CF3494"/>
    <w:rsid w:val="00CF45FC"/>
    <w:rsid w:val="00CF6C7E"/>
    <w:rsid w:val="00D04726"/>
    <w:rsid w:val="00D10D84"/>
    <w:rsid w:val="00D1508C"/>
    <w:rsid w:val="00D21D2B"/>
    <w:rsid w:val="00D30E7D"/>
    <w:rsid w:val="00D445ED"/>
    <w:rsid w:val="00D47CC2"/>
    <w:rsid w:val="00D577B7"/>
    <w:rsid w:val="00D62736"/>
    <w:rsid w:val="00D70D58"/>
    <w:rsid w:val="00D72A8F"/>
    <w:rsid w:val="00D74F5E"/>
    <w:rsid w:val="00D820B7"/>
    <w:rsid w:val="00D96562"/>
    <w:rsid w:val="00DA20CA"/>
    <w:rsid w:val="00DB1E9E"/>
    <w:rsid w:val="00DB63B7"/>
    <w:rsid w:val="00DC5DE9"/>
    <w:rsid w:val="00DD6631"/>
    <w:rsid w:val="00DD73FD"/>
    <w:rsid w:val="00DE0FAC"/>
    <w:rsid w:val="00DE1715"/>
    <w:rsid w:val="00DF6DE9"/>
    <w:rsid w:val="00E02065"/>
    <w:rsid w:val="00E05401"/>
    <w:rsid w:val="00E056DA"/>
    <w:rsid w:val="00E056E2"/>
    <w:rsid w:val="00E063B3"/>
    <w:rsid w:val="00E0783B"/>
    <w:rsid w:val="00E164D8"/>
    <w:rsid w:val="00E23B07"/>
    <w:rsid w:val="00E24325"/>
    <w:rsid w:val="00E25016"/>
    <w:rsid w:val="00E324EB"/>
    <w:rsid w:val="00E40192"/>
    <w:rsid w:val="00E412E7"/>
    <w:rsid w:val="00E547A4"/>
    <w:rsid w:val="00E92673"/>
    <w:rsid w:val="00E93F83"/>
    <w:rsid w:val="00E948BF"/>
    <w:rsid w:val="00EB703A"/>
    <w:rsid w:val="00EC43B7"/>
    <w:rsid w:val="00EC6B0D"/>
    <w:rsid w:val="00ED6832"/>
    <w:rsid w:val="00ED6B61"/>
    <w:rsid w:val="00EE0A5E"/>
    <w:rsid w:val="00EF0907"/>
    <w:rsid w:val="00EF0AE1"/>
    <w:rsid w:val="00EF21F7"/>
    <w:rsid w:val="00EF4203"/>
    <w:rsid w:val="00EF6595"/>
    <w:rsid w:val="00F07655"/>
    <w:rsid w:val="00F449A9"/>
    <w:rsid w:val="00F51019"/>
    <w:rsid w:val="00F6140E"/>
    <w:rsid w:val="00F76953"/>
    <w:rsid w:val="00F76B3C"/>
    <w:rsid w:val="00F82B69"/>
    <w:rsid w:val="00F8383B"/>
    <w:rsid w:val="00F8799C"/>
    <w:rsid w:val="00F94892"/>
    <w:rsid w:val="00FB3901"/>
    <w:rsid w:val="00FB4DC5"/>
    <w:rsid w:val="00FC2555"/>
    <w:rsid w:val="00FC482A"/>
    <w:rsid w:val="00FC6EA6"/>
    <w:rsid w:val="00FD7982"/>
    <w:rsid w:val="00FD7CBB"/>
    <w:rsid w:val="00FF3911"/>
    <w:rsid w:val="00FF3D93"/>
    <w:rsid w:val="127D9E6A"/>
    <w:rsid w:val="290F38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11DBF"/>
  <w15:chartTrackingRefBased/>
  <w15:docId w15:val="{A9BCD824-2312-48A5-9403-E837DD5F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6827"/>
    <w:pPr>
      <w:widowControl w:val="0"/>
      <w:autoSpaceDE w:val="0"/>
      <w:autoSpaceDN w:val="0"/>
      <w:spacing w:after="0" w:line="240" w:lineRule="auto"/>
    </w:pPr>
    <w:rPr>
      <w:rFonts w:ascii="Arial" w:eastAsia="Barlow-Light" w:hAnsi="Arial" w:cs="Barlow-Light"/>
      <w:kern w:val="0"/>
      <w:lang w:val="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C90BA9"/>
    <w:rPr>
      <w:sz w:val="16"/>
      <w:szCs w:val="16"/>
    </w:rPr>
  </w:style>
  <w:style w:type="character" w:customStyle="1" w:styleId="BodyTextChar">
    <w:name w:val="Body Text Char"/>
    <w:basedOn w:val="DefaultParagraphFont"/>
    <w:link w:val="BodyText"/>
    <w:uiPriority w:val="1"/>
    <w:rsid w:val="00C90BA9"/>
    <w:rPr>
      <w:rFonts w:ascii="Arial" w:eastAsia="Barlow-Light" w:hAnsi="Arial" w:cs="Barlow-Light"/>
      <w:kern w:val="0"/>
      <w:sz w:val="16"/>
      <w:szCs w:val="16"/>
      <w:lang w:val="de-DE"/>
      <w14:ligatures w14:val="none"/>
    </w:rPr>
  </w:style>
  <w:style w:type="table" w:styleId="TableGrid">
    <w:name w:val="Table Grid"/>
    <w:basedOn w:val="TableNormal"/>
    <w:uiPriority w:val="39"/>
    <w:rsid w:val="00C90BA9"/>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49E"/>
    <w:rPr>
      <w:color w:val="000000" w:themeColor="text1"/>
      <w:u w:val="none"/>
    </w:rPr>
  </w:style>
  <w:style w:type="paragraph" w:styleId="Header">
    <w:name w:val="header"/>
    <w:basedOn w:val="Normal"/>
    <w:link w:val="HeaderChar"/>
    <w:uiPriority w:val="99"/>
    <w:unhideWhenUsed/>
    <w:rsid w:val="00C90BA9"/>
    <w:pPr>
      <w:tabs>
        <w:tab w:val="center" w:pos="4680"/>
        <w:tab w:val="right" w:pos="9360"/>
      </w:tabs>
    </w:pPr>
  </w:style>
  <w:style w:type="character" w:customStyle="1" w:styleId="HeaderChar">
    <w:name w:val="Header Char"/>
    <w:basedOn w:val="DefaultParagraphFont"/>
    <w:link w:val="Header"/>
    <w:uiPriority w:val="99"/>
    <w:rsid w:val="00C90BA9"/>
    <w:rPr>
      <w:rFonts w:ascii="Arial" w:eastAsia="Barlow-Light" w:hAnsi="Arial" w:cs="Barlow-Light"/>
      <w:kern w:val="0"/>
      <w:lang w:val="de-DE"/>
      <w14:ligatures w14:val="none"/>
    </w:rPr>
  </w:style>
  <w:style w:type="paragraph" w:styleId="Footer">
    <w:name w:val="footer"/>
    <w:link w:val="FooterChar"/>
    <w:uiPriority w:val="99"/>
    <w:unhideWhenUsed/>
    <w:rsid w:val="0050628A"/>
    <w:pPr>
      <w:tabs>
        <w:tab w:val="center" w:pos="4680"/>
        <w:tab w:val="right" w:pos="9360"/>
      </w:tabs>
    </w:pPr>
    <w:rPr>
      <w:rFonts w:ascii="Arial" w:eastAsia="Barlow-Light" w:hAnsi="Arial" w:cs="Barlow-Light"/>
      <w:kern w:val="0"/>
      <w:lang w:val="de-DE"/>
      <w14:ligatures w14:val="none"/>
    </w:rPr>
  </w:style>
  <w:style w:type="character" w:customStyle="1" w:styleId="FooterChar">
    <w:name w:val="Footer Char"/>
    <w:basedOn w:val="DefaultParagraphFont"/>
    <w:link w:val="Footer"/>
    <w:uiPriority w:val="99"/>
    <w:rsid w:val="0050628A"/>
    <w:rPr>
      <w:rFonts w:ascii="Arial" w:eastAsia="Barlow-Light" w:hAnsi="Arial" w:cs="Barlow-Light"/>
      <w:kern w:val="0"/>
      <w:lang w:val="de-DE"/>
      <w14:ligatures w14:val="none"/>
    </w:rPr>
  </w:style>
  <w:style w:type="paragraph" w:styleId="ListParagraph">
    <w:name w:val="List Paragraph"/>
    <w:basedOn w:val="Normal"/>
    <w:autoRedefine/>
    <w:uiPriority w:val="34"/>
    <w:qFormat/>
    <w:rsid w:val="00AB342B"/>
    <w:pPr>
      <w:numPr>
        <w:numId w:val="9"/>
      </w:numPr>
      <w:contextualSpacing/>
    </w:pPr>
  </w:style>
  <w:style w:type="character" w:customStyle="1" w:styleId="NichtaufgelsteErwhnung1">
    <w:name w:val="Nicht aufgelöste Erwähnung1"/>
    <w:basedOn w:val="DefaultParagraphFont"/>
    <w:uiPriority w:val="99"/>
    <w:semiHidden/>
    <w:unhideWhenUsed/>
    <w:rsid w:val="00F8799C"/>
    <w:rPr>
      <w:color w:val="605E5C"/>
      <w:shd w:val="clear" w:color="auto" w:fill="E1DFDD"/>
    </w:rPr>
  </w:style>
  <w:style w:type="character" w:styleId="CommentReference">
    <w:name w:val="annotation reference"/>
    <w:basedOn w:val="DefaultParagraphFont"/>
    <w:uiPriority w:val="99"/>
    <w:semiHidden/>
    <w:unhideWhenUsed/>
    <w:rsid w:val="004675C5"/>
    <w:rPr>
      <w:sz w:val="16"/>
      <w:szCs w:val="16"/>
    </w:rPr>
  </w:style>
  <w:style w:type="paragraph" w:styleId="CommentText">
    <w:name w:val="annotation text"/>
    <w:basedOn w:val="Normal"/>
    <w:link w:val="CommentTextChar"/>
    <w:uiPriority w:val="99"/>
    <w:unhideWhenUsed/>
    <w:rsid w:val="004675C5"/>
    <w:rPr>
      <w:sz w:val="20"/>
      <w:szCs w:val="20"/>
    </w:rPr>
  </w:style>
  <w:style w:type="character" w:customStyle="1" w:styleId="CommentTextChar">
    <w:name w:val="Comment Text Char"/>
    <w:basedOn w:val="DefaultParagraphFont"/>
    <w:link w:val="CommentText"/>
    <w:uiPriority w:val="99"/>
    <w:rsid w:val="004675C5"/>
    <w:rPr>
      <w:rFonts w:ascii="Arial" w:eastAsia="Barlow-Light" w:hAnsi="Arial" w:cs="Barlow-Light"/>
      <w:kern w:val="0"/>
      <w:sz w:val="20"/>
      <w:szCs w:val="20"/>
      <w:lang w:val="de-DE"/>
      <w14:ligatures w14:val="none"/>
    </w:rPr>
  </w:style>
  <w:style w:type="paragraph" w:styleId="CommentSubject">
    <w:name w:val="annotation subject"/>
    <w:basedOn w:val="CommentText"/>
    <w:next w:val="CommentText"/>
    <w:link w:val="CommentSubjectChar"/>
    <w:uiPriority w:val="99"/>
    <w:semiHidden/>
    <w:unhideWhenUsed/>
    <w:rsid w:val="004675C5"/>
    <w:rPr>
      <w:b/>
      <w:bCs/>
    </w:rPr>
  </w:style>
  <w:style w:type="character" w:customStyle="1" w:styleId="CommentSubjectChar">
    <w:name w:val="Comment Subject Char"/>
    <w:basedOn w:val="CommentTextChar"/>
    <w:link w:val="CommentSubject"/>
    <w:uiPriority w:val="99"/>
    <w:semiHidden/>
    <w:rsid w:val="004675C5"/>
    <w:rPr>
      <w:rFonts w:ascii="Arial" w:eastAsia="Barlow-Light" w:hAnsi="Arial" w:cs="Barlow-Light"/>
      <w:b/>
      <w:bCs/>
      <w:kern w:val="0"/>
      <w:sz w:val="20"/>
      <w:szCs w:val="20"/>
      <w:lang w:val="de-DE"/>
      <w14:ligatures w14:val="none"/>
    </w:rPr>
  </w:style>
  <w:style w:type="character" w:styleId="BookTitle">
    <w:name w:val="Book Title"/>
    <w:basedOn w:val="DefaultParagraphFont"/>
    <w:uiPriority w:val="33"/>
    <w:qFormat/>
    <w:rsid w:val="009574FF"/>
    <w:rPr>
      <w:b/>
      <w:bCs/>
      <w:i/>
      <w:iCs/>
      <w:spacing w:val="5"/>
    </w:rPr>
  </w:style>
  <w:style w:type="paragraph" w:styleId="NoSpacing">
    <w:name w:val="No Spacing"/>
    <w:uiPriority w:val="1"/>
    <w:qFormat/>
    <w:rsid w:val="00BD4A79"/>
    <w:pPr>
      <w:spacing w:after="0" w:line="240" w:lineRule="auto"/>
    </w:pPr>
    <w:rPr>
      <w:kern w:val="0"/>
      <w:lang w:val="de-DE"/>
      <w14:ligatures w14:val="none"/>
    </w:rPr>
  </w:style>
  <w:style w:type="character" w:customStyle="1" w:styleId="normaltextrun">
    <w:name w:val="normaltextrun"/>
    <w:basedOn w:val="DefaultParagraphFont"/>
    <w:rsid w:val="00CF26CA"/>
  </w:style>
  <w:style w:type="character" w:customStyle="1" w:styleId="eop">
    <w:name w:val="eop"/>
    <w:basedOn w:val="DefaultParagraphFont"/>
    <w:rsid w:val="00CF26CA"/>
  </w:style>
  <w:style w:type="paragraph" w:styleId="Revision">
    <w:name w:val="Revision"/>
    <w:hidden/>
    <w:uiPriority w:val="99"/>
    <w:semiHidden/>
    <w:rsid w:val="00321BE0"/>
    <w:pPr>
      <w:spacing w:after="0" w:line="240" w:lineRule="auto"/>
    </w:pPr>
    <w:rPr>
      <w:rFonts w:ascii="Arial" w:eastAsia="Barlow-Light" w:hAnsi="Arial" w:cs="Barlow-Light"/>
      <w:kern w:val="0"/>
      <w:lang w:val="de-DE"/>
      <w14:ligatures w14:val="none"/>
    </w:rPr>
  </w:style>
  <w:style w:type="paragraph" w:styleId="BalloonText">
    <w:name w:val="Balloon Text"/>
    <w:basedOn w:val="Normal"/>
    <w:link w:val="BalloonTextChar"/>
    <w:uiPriority w:val="99"/>
    <w:semiHidden/>
    <w:unhideWhenUsed/>
    <w:rsid w:val="006A4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A18"/>
    <w:rPr>
      <w:rFonts w:ascii="Segoe UI" w:eastAsia="Barlow-Light" w:hAnsi="Segoe UI" w:cs="Segoe UI"/>
      <w:kern w:val="0"/>
      <w:sz w:val="18"/>
      <w:szCs w:val="18"/>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8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ravision.com/en-en/industries/print/metal-sheet-decor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ISRA VISION">
      <a:dk1>
        <a:srgbClr val="000000"/>
      </a:dk1>
      <a:lt1>
        <a:srgbClr val="FFFFFF"/>
      </a:lt1>
      <a:dk2>
        <a:srgbClr val="000000"/>
      </a:dk2>
      <a:lt2>
        <a:srgbClr val="FFFFFF"/>
      </a:lt2>
      <a:accent1>
        <a:srgbClr val="C31924"/>
      </a:accent1>
      <a:accent2>
        <a:srgbClr val="929497"/>
      </a:accent2>
      <a:accent3>
        <a:srgbClr val="2E3138"/>
      </a:accent3>
      <a:accent4>
        <a:srgbClr val="F0B41C"/>
      </a:accent4>
      <a:accent5>
        <a:srgbClr val="14B14B"/>
      </a:accent5>
      <a:accent6>
        <a:srgbClr val="656767"/>
      </a:accent6>
      <a:hlink>
        <a:srgbClr val="C31924"/>
      </a:hlink>
      <a:folHlink>
        <a:srgbClr val="C319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018869-ed95-4872-b4e9-b88d62519979">
      <Terms xmlns="http://schemas.microsoft.com/office/infopath/2007/PartnerControls"/>
    </lcf76f155ced4ddcb4097134ff3c332f>
    <TaxCatchAll xmlns="3d6c6d4a-4eae-4380-84cc-44125413e0ec" xsi:nil="true"/>
    <SharedWithUsers xmlns="3d6c6d4a-4eae-4380-84cc-44125413e0ec">
      <UserInfo>
        <DisplayName/>
        <AccountId xsi:nil="true"/>
        <AccountType/>
      </UserInfo>
    </SharedWithUsers>
    <MediaLengthInSeconds xmlns="df018869-ed95-4872-b4e9-b88d62519979" xsi:nil="true"/>
    <_ip_UnifiedCompliancePolicyUIAction xmlns="http://schemas.microsoft.com/sharepoint/v3" xsi:nil="true"/>
    <Status xmlns="df018869-ed95-4872-b4e9-b88d62519979" xsi:nil="true"/>
    <_ip_UnifiedCompliancePolicyProperties xmlns="http://schemas.microsoft.com/sharepoint/v3" xsi:nil="true"/>
    <Nextsteps xmlns="df018869-ed95-4872-b4e9-b88d62519979" xsi:nil="true"/>
    <Bild xmlns="df018869-ed95-4872-b4e9-b88d62519979" xsi:nil="true"/>
    <_Flow_SignoffStatus xmlns="df018869-ed95-4872-b4e9-b88d625199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18C0D7CC5EAD4ABB7D5A154645909E" ma:contentTypeVersion="25" ma:contentTypeDescription="Ein neues Dokument erstellen." ma:contentTypeScope="" ma:versionID="1ea577cb44917e82337c9646605db50f">
  <xsd:schema xmlns:xsd="http://www.w3.org/2001/XMLSchema" xmlns:xs="http://www.w3.org/2001/XMLSchema" xmlns:p="http://schemas.microsoft.com/office/2006/metadata/properties" xmlns:ns1="http://schemas.microsoft.com/sharepoint/v3" xmlns:ns2="df018869-ed95-4872-b4e9-b88d62519979" xmlns:ns3="3d6c6d4a-4eae-4380-84cc-44125413e0ec" targetNamespace="http://schemas.microsoft.com/office/2006/metadata/properties" ma:root="true" ma:fieldsID="78d09317b4968745e1d894f64197ca9d" ns1:_="" ns2:_="" ns3:_="">
    <xsd:import namespace="http://schemas.microsoft.com/sharepoint/v3"/>
    <xsd:import namespace="df018869-ed95-4872-b4e9-b88d62519979"/>
    <xsd:import namespace="3d6c6d4a-4eae-4380-84cc-44125413e0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Status" minOccurs="0"/>
                <xsd:element ref="ns2:Nextsteps" minOccurs="0"/>
                <xsd:element ref="ns2:Bild" minOccurs="0"/>
                <xsd:element ref="ns2:MediaServiceObjectDetectorVersions" minOccurs="0"/>
                <xsd:element ref="ns2:MediaServiceSearchPropertie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18869-ed95-4872-b4e9-b88d62519979"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description="" ma:hidden="true" ma:internalName="MediaServiceDateTaken" ma:readOnly="true">
      <xsd:simpleType>
        <xsd:restriction base="dms:Text"/>
      </xsd:simpleType>
    </xsd:element>
    <xsd:element name="MediaLengthInSeconds" ma:index="8"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96acbc8-d254-4db0-b38e-5e1276a9f7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tatus Unterschrift" ma:internalName="Status_x0020_Unterschrift" ma:readOnly="false">
      <xsd:simpleType>
        <xsd:restriction base="dms:Text"/>
      </xsd:simpleType>
    </xsd:element>
    <xsd:element name="Status" ma:index="18" nillable="true" ma:displayName="Status" ma:description="Status of the content" ma:format="Dropdown" ma:internalName="Status" ma:readOnly="false">
      <xsd:simpleType>
        <xsd:restriction base="dms:Choice">
          <xsd:enumeration value="Planned"/>
          <xsd:enumeration value="Assigned"/>
          <xsd:enumeration value="Draft needs approval"/>
          <xsd:enumeration value="Ready to publish"/>
          <xsd:enumeration value="Published"/>
        </xsd:restriction>
      </xsd:simpleType>
    </xsd:element>
    <xsd:element name="Nextsteps" ma:index="19" nillable="true" ma:displayName="Next steps" ma:internalName="Nextsteps" ma:readOnly="false">
      <xsd:simpleType>
        <xsd:restriction base="dms:Note">
          <xsd:maxLength value="255"/>
        </xsd:restriction>
      </xsd:simpleType>
    </xsd:element>
    <xsd:element name="Bild" ma:index="20" nillable="true" ma:displayName="Bild" ma:internalName="Bild" ma:readOnly="fals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c6d4a-4eae-4380-84cc-44125413e0ec" elementFormDefault="qualified">
    <xsd:import namespace="http://schemas.microsoft.com/office/2006/documentManagement/types"/>
    <xsd:import namespace="http://schemas.microsoft.com/office/infopath/2007/PartnerControls"/>
    <xsd:element name="SharedWithUsers" ma:index="9"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element name="TaxCatchAll" ma:index="13" nillable="true" ma:displayName="Taxonomy Catch All Column" ma:hidden="true" ma:list="{0d5736ac-3e9c-4787-a9b2-9baf0b431882}" ma:internalName="TaxCatchAll" ma:showField="CatchAllData" ma:web="3d6c6d4a-4eae-4380-84cc-44125413e0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44E4B-ECF5-44F1-98A6-2036CF23274B}">
  <ds:schemaRefs>
    <ds:schemaRef ds:uri="http://schemas.microsoft.com/office/2006/metadata/properties"/>
    <ds:schemaRef ds:uri="http://schemas.microsoft.com/office/infopath/2007/PartnerControls"/>
    <ds:schemaRef ds:uri="df018869-ed95-4872-b4e9-b88d62519979"/>
    <ds:schemaRef ds:uri="3d6c6d4a-4eae-4380-84cc-44125413e0ec"/>
    <ds:schemaRef ds:uri="http://schemas.microsoft.com/sharepoint/v3"/>
  </ds:schemaRefs>
</ds:datastoreItem>
</file>

<file path=customXml/itemProps2.xml><?xml version="1.0" encoding="utf-8"?>
<ds:datastoreItem xmlns:ds="http://schemas.openxmlformats.org/officeDocument/2006/customXml" ds:itemID="{D231C3A7-A6A4-4102-BCAE-A254BAF1D3D5}">
  <ds:schemaRefs>
    <ds:schemaRef ds:uri="http://schemas.microsoft.com/sharepoint/v3/contenttype/forms"/>
  </ds:schemaRefs>
</ds:datastoreItem>
</file>

<file path=customXml/itemProps3.xml><?xml version="1.0" encoding="utf-8"?>
<ds:datastoreItem xmlns:ds="http://schemas.openxmlformats.org/officeDocument/2006/customXml" ds:itemID="{8BB5BD0B-27DF-492A-B99A-48E313AB0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018869-ed95-4872-b4e9-b88d62519979"/>
    <ds:schemaRef ds:uri="3d6c6d4a-4eae-4380-84cc-44125413e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07B7B-4737-4DCC-B8DD-4020B859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4515</CharactersWithSpaces>
  <SharedDoc>false</SharedDoc>
  <HLinks>
    <vt:vector size="12" baseType="variant">
      <vt:variant>
        <vt:i4>3407906</vt:i4>
      </vt:variant>
      <vt:variant>
        <vt:i4>3</vt:i4>
      </vt:variant>
      <vt:variant>
        <vt:i4>0</vt:i4>
      </vt:variant>
      <vt:variant>
        <vt:i4>5</vt:i4>
      </vt:variant>
      <vt:variant>
        <vt:lpwstr>http://www.isravision.com/</vt:lpwstr>
      </vt:variant>
      <vt:variant>
        <vt:lpwstr/>
      </vt:variant>
      <vt:variant>
        <vt:i4>6226043</vt:i4>
      </vt:variant>
      <vt:variant>
        <vt:i4>0</vt:i4>
      </vt:variant>
      <vt:variant>
        <vt:i4>0</vt:i4>
      </vt:variant>
      <vt:variant>
        <vt:i4>5</vt:i4>
      </vt:variant>
      <vt:variant>
        <vt:lpwstr>mailto:info@isravision.com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 Felseis</dc:creator>
  <cp:keywords/>
  <dc:description/>
  <cp:lastModifiedBy>Patrick Lehr</cp:lastModifiedBy>
  <cp:revision>4</cp:revision>
  <cp:lastPrinted>2023-07-10T09:36:00Z</cp:lastPrinted>
  <dcterms:created xsi:type="dcterms:W3CDTF">2023-10-26T08:29:00Z</dcterms:created>
  <dcterms:modified xsi:type="dcterms:W3CDTF">2024-05-23T14:04:00Z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0x0101006E18C0D7CC5EAD4ABB7D5A154645909E</vt:lpwstr>
  </property>
  <property fmtid="{D5CDD505-2E9C-101B-9397-08002B2CF9AE}" pid="3" name="MediaServiceImageTags">
    <vt:lpwstr/>
  </property>
  <property fmtid="{D5CDD505-2E9C-101B-9397-08002B2CF9AE}" pid="4" name="GrammarlyDocumentId">
    <vt:lpwstr>b43fbaf7bc45d997f39fd6ed31202d2f068239019632e8fed4138d49135ac66b</vt:lpwstr>
  </property>
  <property fmtid="{D5CDD505-2E9C-101B-9397-08002B2CF9AE}" pid="5" name="Order">
    <vt:r8>25900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